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9" w:rsidRPr="004316F9" w:rsidRDefault="004316F9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4316F9">
        <w:rPr>
          <w:rFonts w:ascii="Times New Roman" w:hAnsi="Times New Roman"/>
          <w:b/>
          <w:sz w:val="32"/>
          <w:szCs w:val="32"/>
        </w:rPr>
        <w:t>UNIWERSYTET  W  BIAŁYMSTOKU</w:t>
      </w:r>
    </w:p>
    <w:p w:rsidR="004316F9" w:rsidRPr="004316F9" w:rsidRDefault="000C2C56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WYDZIAŁ </w:t>
      </w:r>
      <w:r w:rsidR="004316F9" w:rsidRPr="004316F9">
        <w:rPr>
          <w:rFonts w:ascii="Times New Roman" w:hAnsi="Times New Roman"/>
          <w:b/>
          <w:sz w:val="32"/>
          <w:szCs w:val="32"/>
        </w:rPr>
        <w:t>EKONOMICZNO-INFORMATYCZNY</w:t>
      </w:r>
      <w:r w:rsidR="00784DA8">
        <w:rPr>
          <w:rFonts w:ascii="Times New Roman" w:hAnsi="Times New Roman"/>
          <w:b/>
          <w:sz w:val="32"/>
          <w:szCs w:val="32"/>
        </w:rPr>
        <w:t xml:space="preserve"> </w:t>
      </w:r>
      <w:r w:rsidR="00784DA8" w:rsidRPr="0041207A">
        <w:rPr>
          <w:rFonts w:ascii="Times New Roman" w:hAnsi="Times New Roman"/>
          <w:b/>
          <w:sz w:val="32"/>
          <w:szCs w:val="32"/>
        </w:rPr>
        <w:t>W WILNIE</w:t>
      </w: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1447AC" w:rsidRDefault="001447AC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E22BB6">
        <w:rPr>
          <w:rFonts w:ascii="Times New Roman" w:hAnsi="Times New Roman"/>
          <w:b/>
          <w:sz w:val="32"/>
          <w:szCs w:val="32"/>
        </w:rPr>
        <w:t xml:space="preserve">STRATEGIA </w:t>
      </w:r>
      <w:r>
        <w:rPr>
          <w:rFonts w:ascii="Times New Roman" w:hAnsi="Times New Roman"/>
          <w:b/>
          <w:sz w:val="32"/>
          <w:szCs w:val="32"/>
        </w:rPr>
        <w:t xml:space="preserve">ROZWOJU </w:t>
      </w:r>
    </w:p>
    <w:p w:rsidR="004316F9" w:rsidRDefault="004316F9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E22BB6">
        <w:rPr>
          <w:rFonts w:ascii="Times New Roman" w:hAnsi="Times New Roman"/>
          <w:b/>
          <w:sz w:val="32"/>
          <w:szCs w:val="32"/>
        </w:rPr>
        <w:t xml:space="preserve">WYDZIAŁU EKONOMICZNO-INFORMATCZNEGO W WILNIE </w:t>
      </w:r>
    </w:p>
    <w:p w:rsidR="004316F9" w:rsidRDefault="004316F9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LATA 2015-2024</w:t>
      </w: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0C2C56" w:rsidRDefault="004316F9" w:rsidP="004316F9">
      <w:pPr>
        <w:spacing w:after="0"/>
        <w:ind w:firstLine="284"/>
        <w:jc w:val="center"/>
        <w:rPr>
          <w:rFonts w:ascii="Times New Roman" w:hAnsi="Times New Roman"/>
          <w:b/>
        </w:rPr>
      </w:pPr>
      <w:r w:rsidRPr="004316F9">
        <w:rPr>
          <w:rFonts w:ascii="Times New Roman" w:hAnsi="Times New Roman"/>
          <w:b/>
          <w:sz w:val="32"/>
          <w:szCs w:val="32"/>
        </w:rPr>
        <w:t>WILNO 2015</w:t>
      </w:r>
    </w:p>
    <w:p w:rsidR="000C2C56" w:rsidRDefault="000C2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316F9" w:rsidRPr="004316F9" w:rsidRDefault="004316F9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4316F9">
        <w:rPr>
          <w:rFonts w:ascii="Times New Roman" w:hAnsi="Times New Roman"/>
          <w:b/>
          <w:sz w:val="32"/>
          <w:szCs w:val="32"/>
        </w:rPr>
        <w:lastRenderedPageBreak/>
        <w:t>SPIS  TREŚCI</w:t>
      </w: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4316F9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4316F9" w:rsidRPr="00D62CA3" w:rsidRDefault="004316F9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>WPROWADZENIE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>3</w:t>
      </w:r>
    </w:p>
    <w:p w:rsidR="009F2E33" w:rsidRPr="00D62CA3" w:rsidRDefault="009F2E33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METODOLOGIA </w:t>
      </w:r>
      <w:r w:rsidR="00D62CA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BUDOWY </w:t>
      </w:r>
      <w:r w:rsidR="00D62CA3" w:rsidRPr="00D62CA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STRATEGII</w:t>
      </w:r>
      <w:r w:rsidR="00A56E0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A56E0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A56E0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0E735B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0E735B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0E735B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574210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0E735B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4</w:t>
      </w:r>
    </w:p>
    <w:p w:rsidR="004316F9" w:rsidRPr="00D62CA3" w:rsidRDefault="004316F9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>MISJA WYDZIAŁU EKONOMICZNO-INFORMATYCZNEGO W WILNIE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>6</w:t>
      </w:r>
    </w:p>
    <w:p w:rsidR="00ED0812" w:rsidRPr="00D62CA3" w:rsidRDefault="004316F9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>WIZJA WYDZIAŁU EKONOMICZNO-INFORMATYCZNEGO W WILNIE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7</w:t>
      </w:r>
    </w:p>
    <w:p w:rsidR="00ED0812" w:rsidRPr="00D62CA3" w:rsidRDefault="00437D49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ANALIZY </w:t>
      </w:r>
      <w:r w:rsidR="004316F9" w:rsidRPr="00D62CA3">
        <w:rPr>
          <w:rFonts w:ascii="Times New Roman" w:hAnsi="Times New Roman"/>
          <w:b/>
          <w:sz w:val="24"/>
          <w:szCs w:val="24"/>
        </w:rPr>
        <w:t>SWOT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8</w:t>
      </w:r>
    </w:p>
    <w:p w:rsidR="00ED0812" w:rsidRPr="00D62CA3" w:rsidRDefault="004316F9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 xml:space="preserve">CELE STRATEGICZNE, OPERACYJNE I </w:t>
      </w:r>
      <w:r w:rsidR="00A26425">
        <w:rPr>
          <w:rFonts w:ascii="Times New Roman" w:hAnsi="Times New Roman"/>
          <w:b/>
          <w:sz w:val="24"/>
          <w:szCs w:val="24"/>
        </w:rPr>
        <w:t>CZĄSTKOWE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11</w:t>
      </w:r>
    </w:p>
    <w:p w:rsidR="000C2C56" w:rsidRDefault="004316F9" w:rsidP="000C2C56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>KARTY STRATEGICZNE</w:t>
      </w:r>
      <w:r w:rsidR="00A26425">
        <w:rPr>
          <w:rFonts w:ascii="Times New Roman" w:hAnsi="Times New Roman"/>
          <w:b/>
          <w:sz w:val="24"/>
          <w:szCs w:val="24"/>
        </w:rPr>
        <w:t xml:space="preserve"> OBSZAR „NAUKA I WSPÓŁPRACA“</w:t>
      </w:r>
      <w:r w:rsidR="00A26425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>15</w:t>
      </w:r>
    </w:p>
    <w:p w:rsidR="00A26425" w:rsidRDefault="00A26425" w:rsidP="00A26425">
      <w:pPr>
        <w:pStyle w:val="Akapitzlist"/>
        <w:spacing w:after="0" w:line="480" w:lineRule="auto"/>
        <w:ind w:left="1004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>KARTY STRATEGICZNE</w:t>
      </w:r>
      <w:r w:rsidR="00A56E0F">
        <w:rPr>
          <w:rFonts w:ascii="Times New Roman" w:hAnsi="Times New Roman"/>
          <w:b/>
          <w:sz w:val="24"/>
          <w:szCs w:val="24"/>
        </w:rPr>
        <w:t xml:space="preserve"> OBSZAR „KSZTAŁCENIE“</w:t>
      </w:r>
      <w:r w:rsidR="00A56E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17</w:t>
      </w:r>
    </w:p>
    <w:p w:rsidR="00A26425" w:rsidRDefault="00A26425" w:rsidP="00A26425">
      <w:pPr>
        <w:pStyle w:val="Akapitzlist"/>
        <w:spacing w:after="0" w:line="480" w:lineRule="auto"/>
        <w:ind w:left="1004"/>
        <w:rPr>
          <w:rFonts w:ascii="Times New Roman" w:hAnsi="Times New Roman"/>
          <w:b/>
          <w:sz w:val="24"/>
          <w:szCs w:val="24"/>
        </w:rPr>
      </w:pPr>
      <w:r w:rsidRPr="00D62CA3">
        <w:rPr>
          <w:rFonts w:ascii="Times New Roman" w:hAnsi="Times New Roman"/>
          <w:b/>
          <w:sz w:val="24"/>
          <w:szCs w:val="24"/>
        </w:rPr>
        <w:t>KARTY STRATEGICZNE</w:t>
      </w:r>
      <w:r w:rsidR="00A56E0F">
        <w:rPr>
          <w:rFonts w:ascii="Times New Roman" w:hAnsi="Times New Roman"/>
          <w:b/>
          <w:sz w:val="24"/>
          <w:szCs w:val="24"/>
        </w:rPr>
        <w:t xml:space="preserve"> OBSZAR „ORGANIZACJA I ROZWÓJ“</w:t>
      </w:r>
      <w:r w:rsidR="00A56E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</w:t>
      </w:r>
    </w:p>
    <w:p w:rsidR="004316F9" w:rsidRPr="000C2C56" w:rsidRDefault="000C2C56" w:rsidP="000C2C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0A18" w:rsidRPr="000C2C56" w:rsidRDefault="000E49A6" w:rsidP="000E49A6">
      <w:pPr>
        <w:pStyle w:val="Akapitzlist"/>
        <w:spacing w:after="0"/>
        <w:ind w:left="1004"/>
        <w:jc w:val="both"/>
        <w:rPr>
          <w:rFonts w:ascii="Times New Roman" w:hAnsi="Times New Roman"/>
          <w:b/>
          <w:sz w:val="32"/>
          <w:szCs w:val="32"/>
        </w:rPr>
      </w:pPr>
      <w:r w:rsidRPr="000C2C56">
        <w:rPr>
          <w:rFonts w:ascii="Times New Roman" w:hAnsi="Times New Roman"/>
          <w:b/>
          <w:sz w:val="32"/>
          <w:szCs w:val="32"/>
        </w:rPr>
        <w:lastRenderedPageBreak/>
        <w:t xml:space="preserve">I. </w:t>
      </w:r>
      <w:r w:rsidR="0022032E" w:rsidRPr="000C2C56">
        <w:rPr>
          <w:rFonts w:ascii="Times New Roman" w:hAnsi="Times New Roman"/>
          <w:b/>
          <w:sz w:val="32"/>
          <w:szCs w:val="32"/>
        </w:rPr>
        <w:t>WPROWADZENIE</w:t>
      </w:r>
    </w:p>
    <w:p w:rsidR="004316F9" w:rsidRPr="00125610" w:rsidRDefault="004316F9" w:rsidP="007B63C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87627" w:rsidRDefault="00062423" w:rsidP="0006242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B63CC">
        <w:rPr>
          <w:rFonts w:ascii="Times New Roman" w:hAnsi="Times New Roman"/>
          <w:sz w:val="24"/>
          <w:szCs w:val="24"/>
        </w:rPr>
        <w:t xml:space="preserve">Wydział Ekonomiczno-Informatyczny w Wilnie </w:t>
      </w:r>
      <w:r w:rsidRPr="007B63CC">
        <w:rPr>
          <w:rFonts w:ascii="Times New Roman" w:hAnsi="Times New Roman"/>
          <w:i/>
          <w:sz w:val="24"/>
          <w:szCs w:val="24"/>
        </w:rPr>
        <w:t>(lit. Balstogės Universiteto Filialas „Ekonomikos-Informatikos Fakultetas“)</w:t>
      </w:r>
      <w:r w:rsidRPr="007B63CC">
        <w:rPr>
          <w:rFonts w:ascii="Times New Roman" w:hAnsi="Times New Roman"/>
          <w:sz w:val="24"/>
          <w:szCs w:val="24"/>
        </w:rPr>
        <w:t xml:space="preserve"> rozpoczął swoją d</w:t>
      </w:r>
      <w:r>
        <w:rPr>
          <w:rFonts w:ascii="Times New Roman" w:hAnsi="Times New Roman"/>
          <w:sz w:val="24"/>
          <w:szCs w:val="24"/>
        </w:rPr>
        <w:t xml:space="preserve">ziałalność </w:t>
      </w:r>
      <w:r w:rsidR="001E30A8">
        <w:rPr>
          <w:rFonts w:ascii="Times New Roman" w:hAnsi="Times New Roman"/>
          <w:sz w:val="24"/>
          <w:szCs w:val="24"/>
        </w:rPr>
        <w:t xml:space="preserve">na Litwie </w:t>
      </w:r>
      <w:r>
        <w:rPr>
          <w:rFonts w:ascii="Times New Roman" w:hAnsi="Times New Roman"/>
          <w:sz w:val="24"/>
          <w:szCs w:val="24"/>
        </w:rPr>
        <w:t xml:space="preserve">w sierpniu 2007 roku jako zagraniczna filia Uniwersytetu w Białymstoku (UwB). </w:t>
      </w:r>
      <w:r w:rsidR="00E953E8">
        <w:rPr>
          <w:rFonts w:ascii="Times New Roman" w:hAnsi="Times New Roman"/>
          <w:sz w:val="24"/>
          <w:szCs w:val="24"/>
        </w:rPr>
        <w:t xml:space="preserve">Znalezienie swojej niszy na konkurencyjnym </w:t>
      </w:r>
      <w:r w:rsidR="001E30A8">
        <w:rPr>
          <w:rFonts w:ascii="Times New Roman" w:hAnsi="Times New Roman"/>
          <w:sz w:val="24"/>
          <w:szCs w:val="24"/>
        </w:rPr>
        <w:t xml:space="preserve">litewskim </w:t>
      </w:r>
      <w:r w:rsidR="00E953E8">
        <w:rPr>
          <w:rFonts w:ascii="Times New Roman" w:hAnsi="Times New Roman"/>
          <w:sz w:val="24"/>
          <w:szCs w:val="24"/>
        </w:rPr>
        <w:t xml:space="preserve">rynku edukacyjnym nie było łatwe, jednak w ciągu ośmiu lat funkcjnowania Wydział utworzył trzy kierunki studiow (Ekonomia, Informatyka i Europeistyka), kształci ekonomistów zarowno na poziomie studiów licencjackich, jak i magisterskich, wypromował 473 dyplomantów. </w:t>
      </w:r>
    </w:p>
    <w:p w:rsidR="00E861C8" w:rsidRPr="00125610" w:rsidRDefault="00E953E8" w:rsidP="00F8762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Można to uznać za sukces, lecz funkcjonowanie we współczesnej gospodarce staje się coraz trud</w:t>
      </w:r>
      <w:r w:rsidR="00F87627">
        <w:rPr>
          <w:rFonts w:ascii="Times New Roman" w:hAnsi="Times New Roman"/>
          <w:sz w:val="24"/>
          <w:szCs w:val="24"/>
        </w:rPr>
        <w:t xml:space="preserve">niejsze. </w:t>
      </w:r>
      <w:r w:rsidR="00E861C8" w:rsidRPr="00125610">
        <w:rPr>
          <w:rFonts w:ascii="Times New Roman" w:hAnsi="Times New Roman"/>
          <w:sz w:val="24"/>
          <w:szCs w:val="24"/>
        </w:rPr>
        <w:t>Niż demograficzny, starzenie się społeczeństwa, emigracja zarobkowa tysięcy młodych ludzi oraz mobilność edukacyjna powodują, że walka o studenta stała się bezwzględna. Te nowe wyzwania wymagają wzmożonego, twórczego wysiłku środowisk akademickich oraz odpowiednich nakładów finansowych. We współczesnych realiach rynkowych szkoła wyższa musi konkurować nie tylko o krajowych nabywców usług edukacyjnych, ale także zagranicznych. Wymiar edukacji na poziomie wyższym zmienia się z krajowego na europejski, a nawet światowy.</w:t>
      </w:r>
    </w:p>
    <w:p w:rsidR="00E861C8" w:rsidRPr="00125610" w:rsidRDefault="00E861C8" w:rsidP="00531DB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25610">
        <w:rPr>
          <w:rFonts w:ascii="Times New Roman" w:hAnsi="Times New Roman"/>
          <w:sz w:val="24"/>
          <w:szCs w:val="24"/>
        </w:rPr>
        <w:t>Stawianie czoła tym wyzwaniom wymaga myślenia i działania odnoszącego się do dłuższego horyzontu czasowego. Narzędziem, któr</w:t>
      </w:r>
      <w:r w:rsidR="00125610">
        <w:rPr>
          <w:rFonts w:ascii="Times New Roman" w:hAnsi="Times New Roman"/>
          <w:sz w:val="24"/>
          <w:szCs w:val="24"/>
        </w:rPr>
        <w:t>e ułatwia zarządzanie rozwojem w</w:t>
      </w:r>
      <w:r w:rsidRPr="00125610">
        <w:rPr>
          <w:rFonts w:ascii="Times New Roman" w:hAnsi="Times New Roman"/>
          <w:sz w:val="24"/>
          <w:szCs w:val="24"/>
        </w:rPr>
        <w:t>ydziału jest strategia, która pozwala ukierunkować działania prowadząc</w:t>
      </w:r>
      <w:r w:rsidR="00420AC6" w:rsidRPr="00125610">
        <w:rPr>
          <w:rFonts w:ascii="Times New Roman" w:hAnsi="Times New Roman"/>
          <w:sz w:val="24"/>
          <w:szCs w:val="24"/>
        </w:rPr>
        <w:t xml:space="preserve">e do realizacji wytyczonych celów. </w:t>
      </w:r>
    </w:p>
    <w:p w:rsidR="0022032E" w:rsidRPr="00E12424" w:rsidRDefault="00D35493" w:rsidP="00531DB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Celem niniejszej </w:t>
      </w:r>
      <w:r w:rsidRPr="003D4953">
        <w:rPr>
          <w:rFonts w:ascii="Times New Roman" w:hAnsi="Times New Roman"/>
          <w:i/>
          <w:sz w:val="24"/>
          <w:szCs w:val="24"/>
        </w:rPr>
        <w:t>S</w:t>
      </w:r>
      <w:r w:rsidR="003F1CB9" w:rsidRPr="003D4953">
        <w:rPr>
          <w:rFonts w:ascii="Times New Roman" w:hAnsi="Times New Roman"/>
          <w:i/>
          <w:sz w:val="24"/>
          <w:szCs w:val="24"/>
        </w:rPr>
        <w:t>trategii</w:t>
      </w:r>
      <w:r w:rsidR="00EC48BF" w:rsidRPr="003D4953">
        <w:rPr>
          <w:rFonts w:ascii="Times New Roman" w:hAnsi="Times New Roman"/>
          <w:i/>
          <w:sz w:val="24"/>
          <w:szCs w:val="24"/>
        </w:rPr>
        <w:t xml:space="preserve"> rozwoju</w:t>
      </w:r>
      <w:r w:rsidR="00EC48BF" w:rsidRPr="00125610">
        <w:rPr>
          <w:rFonts w:ascii="Times New Roman" w:hAnsi="Times New Roman"/>
          <w:sz w:val="24"/>
          <w:szCs w:val="24"/>
        </w:rPr>
        <w:t xml:space="preserve"> </w:t>
      </w:r>
      <w:r w:rsidR="003F1CB9" w:rsidRPr="00125610">
        <w:rPr>
          <w:rFonts w:ascii="Times New Roman" w:hAnsi="Times New Roman"/>
          <w:sz w:val="24"/>
          <w:szCs w:val="24"/>
        </w:rPr>
        <w:t xml:space="preserve">jest </w:t>
      </w:r>
      <w:r w:rsidR="0022032E" w:rsidRPr="00125610">
        <w:rPr>
          <w:rFonts w:ascii="Times New Roman" w:hAnsi="Times New Roman"/>
          <w:sz w:val="24"/>
          <w:szCs w:val="24"/>
        </w:rPr>
        <w:t xml:space="preserve">wskazanie najważniejszych obszarów, 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na których powinny się koncentrować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władze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Wydziału Ekonomiczno-Informatycznego </w:t>
      </w:r>
      <w:r w:rsidR="00784D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Wilnie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(dalej Wydział)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, pracownicy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oraz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studenci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, dążąc do tego aby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Wydział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stanowił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wiodący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ośrodek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9D2896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naukowy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na mapie regionu i kraju, ofer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ując wy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sokie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j j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ako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ści kształcenie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badania 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naukowe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oraz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partnerską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125610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współpracę </w:t>
      </w:r>
      <w:r w:rsidR="0022032E"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z otoczeniem.</w:t>
      </w:r>
      <w:r w:rsidR="009D2896" w:rsidRPr="00125610">
        <w:rPr>
          <w:rFonts w:ascii="Arial" w:eastAsiaTheme="minorHAnsi" w:hAnsi="Arial" w:cs="Arial"/>
          <w:sz w:val="24"/>
          <w:szCs w:val="24"/>
          <w:lang w:val="pl-PL" w:eastAsia="en-US"/>
        </w:rPr>
        <w:t xml:space="preserve"> </w:t>
      </w:r>
    </w:p>
    <w:p w:rsidR="001E30A8" w:rsidRDefault="003D4953" w:rsidP="00F81C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Prezentowany dokument jest</w:t>
      </w:r>
      <w:r w:rsidR="00F81C2D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aktualizacją </w:t>
      </w:r>
      <w:r w:rsidR="00F81C2D" w:rsidRPr="00F81C2D">
        <w:rPr>
          <w:rFonts w:ascii="Times New Roman" w:eastAsiaTheme="minorHAnsi" w:hAnsi="Times New Roman"/>
          <w:i/>
          <w:sz w:val="24"/>
          <w:szCs w:val="24"/>
          <w:lang w:val="pl-PL" w:eastAsia="en-US"/>
        </w:rPr>
        <w:t>Strategii</w:t>
      </w:r>
      <w:r w:rsidRPr="00F81C2D">
        <w:rPr>
          <w:rFonts w:ascii="Times New Roman" w:hAnsi="Times New Roman"/>
          <w:i/>
          <w:sz w:val="24"/>
          <w:szCs w:val="24"/>
        </w:rPr>
        <w:t xml:space="preserve"> </w:t>
      </w:r>
      <w:r w:rsidRPr="00E11FDD">
        <w:rPr>
          <w:rFonts w:ascii="Times New Roman" w:hAnsi="Times New Roman"/>
          <w:i/>
          <w:sz w:val="24"/>
          <w:szCs w:val="24"/>
        </w:rPr>
        <w:t>działalności Wydziału Ekonomiczno-Informat</w:t>
      </w:r>
      <w:r w:rsidR="00FE6AD8">
        <w:rPr>
          <w:rFonts w:ascii="Times New Roman" w:hAnsi="Times New Roman"/>
          <w:i/>
          <w:sz w:val="24"/>
          <w:szCs w:val="24"/>
        </w:rPr>
        <w:t>y</w:t>
      </w:r>
      <w:r w:rsidRPr="00E11FDD">
        <w:rPr>
          <w:rFonts w:ascii="Times New Roman" w:hAnsi="Times New Roman"/>
          <w:i/>
          <w:sz w:val="24"/>
          <w:szCs w:val="24"/>
        </w:rPr>
        <w:t xml:space="preserve">cznego w Wilnie </w:t>
      </w:r>
      <w:r w:rsidR="00F81C2D" w:rsidRPr="00E11FDD">
        <w:rPr>
          <w:rFonts w:ascii="Times New Roman" w:hAnsi="Times New Roman"/>
          <w:i/>
          <w:sz w:val="24"/>
          <w:szCs w:val="24"/>
        </w:rPr>
        <w:t>na lata 2008-2015</w:t>
      </w:r>
      <w:r w:rsidR="00F81C2D">
        <w:rPr>
          <w:rFonts w:ascii="Times New Roman" w:hAnsi="Times New Roman"/>
          <w:i/>
          <w:sz w:val="24"/>
          <w:szCs w:val="24"/>
        </w:rPr>
        <w:t xml:space="preserve">, </w:t>
      </w:r>
      <w:r w:rsidR="00F81C2D" w:rsidRPr="00F81C2D">
        <w:rPr>
          <w:rFonts w:ascii="Times New Roman" w:hAnsi="Times New Roman"/>
          <w:sz w:val="24"/>
          <w:szCs w:val="24"/>
        </w:rPr>
        <w:t>która</w:t>
      </w:r>
      <w:r w:rsidR="00F81C2D">
        <w:rPr>
          <w:rFonts w:ascii="Times New Roman" w:hAnsi="Times New Roman"/>
          <w:i/>
          <w:sz w:val="24"/>
          <w:szCs w:val="24"/>
        </w:rPr>
        <w:t xml:space="preserve"> </w:t>
      </w:r>
      <w:r w:rsidR="00F81C2D">
        <w:rPr>
          <w:rFonts w:ascii="Times New Roman" w:hAnsi="Times New Roman"/>
          <w:sz w:val="24"/>
          <w:szCs w:val="24"/>
        </w:rPr>
        <w:t>została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przyjęta 15 listopada 2008 roku.</w:t>
      </w:r>
      <w:r w:rsidR="00F81C2D">
        <w:rPr>
          <w:rFonts w:ascii="Times New Roman" w:hAnsi="Times New Roman"/>
          <w:sz w:val="24"/>
          <w:szCs w:val="24"/>
        </w:rPr>
        <w:t xml:space="preserve"> Z</w:t>
      </w:r>
      <w:r w:rsidR="003259FB" w:rsidRPr="00125610">
        <w:rPr>
          <w:rFonts w:ascii="Times New Roman" w:hAnsi="Times New Roman"/>
          <w:sz w:val="24"/>
          <w:szCs w:val="24"/>
        </w:rPr>
        <w:t xml:space="preserve">ostała </w:t>
      </w:r>
      <w:r w:rsidR="00F81C2D">
        <w:rPr>
          <w:rFonts w:ascii="Times New Roman" w:hAnsi="Times New Roman"/>
          <w:sz w:val="24"/>
          <w:szCs w:val="24"/>
        </w:rPr>
        <w:t xml:space="preserve">ona </w:t>
      </w:r>
      <w:r w:rsidR="003259FB" w:rsidRPr="00125610">
        <w:rPr>
          <w:rFonts w:ascii="Times New Roman" w:hAnsi="Times New Roman"/>
          <w:sz w:val="24"/>
          <w:szCs w:val="24"/>
        </w:rPr>
        <w:t xml:space="preserve">opracowana na podstawie </w:t>
      </w:r>
      <w:r w:rsidR="003259FB" w:rsidRPr="00125610">
        <w:rPr>
          <w:rFonts w:ascii="Times New Roman" w:hAnsi="Times New Roman"/>
          <w:i/>
          <w:sz w:val="24"/>
          <w:szCs w:val="24"/>
        </w:rPr>
        <w:t>Strategii rowoju Uniwersytet</w:t>
      </w:r>
      <w:r w:rsidR="00574210">
        <w:rPr>
          <w:rFonts w:ascii="Times New Roman" w:hAnsi="Times New Roman"/>
          <w:i/>
          <w:sz w:val="24"/>
          <w:szCs w:val="24"/>
        </w:rPr>
        <w:t>u w Białymstoku na lata 2014-20</w:t>
      </w:r>
      <w:r w:rsidR="003259FB" w:rsidRPr="00125610">
        <w:rPr>
          <w:rFonts w:ascii="Times New Roman" w:hAnsi="Times New Roman"/>
          <w:i/>
          <w:sz w:val="24"/>
          <w:szCs w:val="24"/>
        </w:rPr>
        <w:t>24</w:t>
      </w:r>
      <w:r w:rsidR="00F81C2D">
        <w:rPr>
          <w:rFonts w:ascii="Times New Roman" w:hAnsi="Times New Roman"/>
          <w:i/>
          <w:sz w:val="24"/>
          <w:szCs w:val="24"/>
        </w:rPr>
        <w:t>,</w:t>
      </w:r>
      <w:r w:rsidR="003F0BB6" w:rsidRPr="00125610">
        <w:rPr>
          <w:rFonts w:ascii="Times New Roman" w:hAnsi="Times New Roman"/>
          <w:i/>
          <w:sz w:val="24"/>
          <w:szCs w:val="24"/>
        </w:rPr>
        <w:t xml:space="preserve"> </w:t>
      </w:r>
      <w:r w:rsidR="003F0BB6" w:rsidRPr="00125610">
        <w:rPr>
          <w:rFonts w:ascii="Times New Roman" w:hAnsi="Times New Roman"/>
          <w:sz w:val="24"/>
          <w:szCs w:val="24"/>
        </w:rPr>
        <w:t>przyjętej w grudniu 2014 roku przez Senat U</w:t>
      </w:r>
      <w:r w:rsidR="00E12424">
        <w:rPr>
          <w:rFonts w:ascii="Times New Roman" w:hAnsi="Times New Roman"/>
          <w:sz w:val="24"/>
          <w:szCs w:val="24"/>
        </w:rPr>
        <w:t>wB oraz zalece</w:t>
      </w:r>
      <w:r w:rsidR="00F81C2D">
        <w:rPr>
          <w:rFonts w:ascii="Times New Roman" w:hAnsi="Times New Roman"/>
          <w:sz w:val="24"/>
          <w:szCs w:val="24"/>
        </w:rPr>
        <w:t xml:space="preserve">ń i </w:t>
      </w:r>
      <w:r w:rsidR="00E12424">
        <w:rPr>
          <w:rFonts w:ascii="Times New Roman" w:hAnsi="Times New Roman"/>
          <w:sz w:val="24"/>
          <w:szCs w:val="24"/>
        </w:rPr>
        <w:t>rekomendacji z</w:t>
      </w:r>
      <w:r w:rsidR="003F0BB6" w:rsidRPr="00125610">
        <w:rPr>
          <w:rFonts w:ascii="Times New Roman" w:hAnsi="Times New Roman"/>
          <w:sz w:val="24"/>
          <w:szCs w:val="24"/>
        </w:rPr>
        <w:t xml:space="preserve">espołu </w:t>
      </w:r>
      <w:r w:rsidR="00E12424" w:rsidRPr="00125610">
        <w:rPr>
          <w:rFonts w:ascii="Times New Roman" w:hAnsi="Times New Roman"/>
          <w:sz w:val="24"/>
          <w:szCs w:val="24"/>
        </w:rPr>
        <w:t>E</w:t>
      </w:r>
      <w:r w:rsidR="003F0BB6" w:rsidRPr="00125610">
        <w:rPr>
          <w:rFonts w:ascii="Times New Roman" w:hAnsi="Times New Roman"/>
          <w:sz w:val="24"/>
          <w:szCs w:val="24"/>
        </w:rPr>
        <w:t xml:space="preserve">kspertów podczas instytucjonalnej akredytacji przeprowadzonej przez Centrum Oceny Jakości Studiów przy Ministerstwie Oświaty i Nauki </w:t>
      </w:r>
      <w:r w:rsidR="00A56E0F">
        <w:rPr>
          <w:rFonts w:ascii="Times New Roman" w:hAnsi="Times New Roman"/>
          <w:sz w:val="24"/>
          <w:szCs w:val="24"/>
        </w:rPr>
        <w:t xml:space="preserve">RL </w:t>
      </w:r>
      <w:r w:rsidR="003F0BB6" w:rsidRPr="00125610">
        <w:rPr>
          <w:rFonts w:ascii="Times New Roman" w:hAnsi="Times New Roman"/>
          <w:sz w:val="24"/>
          <w:szCs w:val="24"/>
        </w:rPr>
        <w:t>w marcu 2015 roku oraz instytucjonalnej akredytacji Polskiej Komisji Akredytacyjnej w czerwcu 2015 roku</w:t>
      </w:r>
      <w:r w:rsidR="00E12424">
        <w:rPr>
          <w:rFonts w:ascii="Times New Roman" w:hAnsi="Times New Roman"/>
          <w:sz w:val="24"/>
          <w:szCs w:val="24"/>
        </w:rPr>
        <w:t>.</w:t>
      </w:r>
    </w:p>
    <w:p w:rsidR="00F33C96" w:rsidRPr="00A56E0F" w:rsidRDefault="00F33C96" w:rsidP="00A56E0F">
      <w:pPr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Strategiczne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bory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przedstawione w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tym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dokumencie dotyczą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działań,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które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stanowią</w:t>
      </w:r>
      <w:r w:rsidR="00870E1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konkurencyjnoś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 Ekonomiczno-Informatycznego w Wilnie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ora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z skutecznie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wykorzystują jego zasoby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umiejętnoś</w:t>
      </w:r>
      <w:r w:rsidRPr="00125610">
        <w:rPr>
          <w:rFonts w:ascii="Times New Roman" w:eastAsiaTheme="minorHAnsi" w:hAnsi="Times New Roman"/>
          <w:sz w:val="24"/>
          <w:szCs w:val="24"/>
          <w:lang w:val="pl-PL" w:eastAsia="en-US"/>
        </w:rPr>
        <w:t>ci.</w:t>
      </w:r>
    </w:p>
    <w:p w:rsidR="00531DB1" w:rsidRPr="000C2C56" w:rsidRDefault="000C2C56" w:rsidP="000C2C56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dr Alina Grynia</w:t>
      </w:r>
    </w:p>
    <w:p w:rsidR="004316F9" w:rsidRPr="000C2C56" w:rsidRDefault="000C2C56" w:rsidP="00784DA8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Prodziekan </w:t>
      </w:r>
      <w:r w:rsidR="00784DA8" w:rsidRPr="000C2C56">
        <w:rPr>
          <w:rFonts w:ascii="Times New Roman" w:hAnsi="Times New Roman"/>
          <w:i/>
          <w:sz w:val="24"/>
          <w:szCs w:val="24"/>
        </w:rPr>
        <w:t>Wydziału</w:t>
      </w:r>
    </w:p>
    <w:p w:rsidR="000C2C56" w:rsidRPr="000C2C56" w:rsidRDefault="000C2C56" w:rsidP="00F1408B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0C2C56">
        <w:rPr>
          <w:rFonts w:ascii="Times New Roman" w:hAnsi="Times New Roman"/>
          <w:i/>
          <w:sz w:val="24"/>
          <w:szCs w:val="24"/>
        </w:rPr>
        <w:t>r hab. Jarosła</w:t>
      </w:r>
      <w:r w:rsidR="00F81C2D">
        <w:rPr>
          <w:rFonts w:ascii="Times New Roman" w:hAnsi="Times New Roman"/>
          <w:i/>
          <w:sz w:val="24"/>
          <w:szCs w:val="24"/>
        </w:rPr>
        <w:t>w</w:t>
      </w:r>
      <w:r w:rsidRPr="000C2C56">
        <w:rPr>
          <w:rFonts w:ascii="Times New Roman" w:hAnsi="Times New Roman"/>
          <w:i/>
          <w:sz w:val="24"/>
          <w:szCs w:val="24"/>
        </w:rPr>
        <w:t xml:space="preserve"> Wołkonowski prof. UwB</w:t>
      </w:r>
    </w:p>
    <w:p w:rsidR="001E30A8" w:rsidRPr="00A56E0F" w:rsidRDefault="000C2C56" w:rsidP="00A56E0F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Dziekan </w:t>
      </w:r>
      <w:r w:rsidR="00F1408B" w:rsidRPr="000C2C56">
        <w:rPr>
          <w:rFonts w:ascii="Times New Roman" w:hAnsi="Times New Roman"/>
          <w:i/>
          <w:sz w:val="24"/>
          <w:szCs w:val="24"/>
        </w:rPr>
        <w:t>Wydział</w:t>
      </w:r>
      <w:r w:rsidR="00784DA8" w:rsidRPr="000C2C56">
        <w:rPr>
          <w:rFonts w:ascii="Times New Roman" w:hAnsi="Times New Roman"/>
          <w:i/>
          <w:sz w:val="24"/>
          <w:szCs w:val="24"/>
        </w:rPr>
        <w:t>u</w:t>
      </w:r>
    </w:p>
    <w:p w:rsidR="00C86D1F" w:rsidRDefault="000E49A6" w:rsidP="000E49A6">
      <w:pPr>
        <w:pStyle w:val="Akapitzlist"/>
        <w:spacing w:after="0" w:line="480" w:lineRule="auto"/>
        <w:ind w:left="1004"/>
        <w:rPr>
          <w:rFonts w:ascii="Times New Roman" w:eastAsiaTheme="minorHAnsi" w:hAnsi="Times New Roman"/>
          <w:b/>
          <w:sz w:val="32"/>
          <w:szCs w:val="32"/>
          <w:lang w:val="pl-PL" w:eastAsia="en-US"/>
        </w:rPr>
      </w:pPr>
      <w:r w:rsidRPr="000C2C56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lastRenderedPageBreak/>
        <w:t xml:space="preserve">II. </w:t>
      </w:r>
      <w:r w:rsidR="00FE6AD8" w:rsidRPr="000C2C56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t>METODOLOGIA BUDOWY STRATEGII</w:t>
      </w:r>
    </w:p>
    <w:p w:rsidR="00043C71" w:rsidRDefault="00C86D1F" w:rsidP="00043C71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Podstawą do </w:t>
      </w:r>
      <w:r>
        <w:rPr>
          <w:rFonts w:ascii="Times New Roman" w:hAnsi="Times New Roman"/>
          <w:sz w:val="24"/>
          <w:szCs w:val="24"/>
        </w:rPr>
        <w:t xml:space="preserve">opracowania </w:t>
      </w:r>
      <w:r w:rsidRPr="00125610">
        <w:rPr>
          <w:rFonts w:ascii="Times New Roman" w:hAnsi="Times New Roman"/>
          <w:i/>
          <w:sz w:val="24"/>
          <w:szCs w:val="24"/>
        </w:rPr>
        <w:t>Strateg</w:t>
      </w:r>
      <w:r>
        <w:rPr>
          <w:rFonts w:ascii="Times New Roman" w:hAnsi="Times New Roman"/>
          <w:i/>
          <w:sz w:val="24"/>
          <w:szCs w:val="24"/>
        </w:rPr>
        <w:t>ii</w:t>
      </w:r>
      <w:r w:rsidRPr="00125610">
        <w:rPr>
          <w:rFonts w:ascii="Times New Roman" w:hAnsi="Times New Roman"/>
          <w:i/>
          <w:sz w:val="24"/>
          <w:szCs w:val="24"/>
        </w:rPr>
        <w:t xml:space="preserve"> Rozwoju Wydziału</w:t>
      </w:r>
      <w:r w:rsidRPr="00125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posłużyła </w:t>
      </w:r>
      <w:r>
        <w:rPr>
          <w:rFonts w:ascii="Times New Roman" w:hAnsi="Times New Roman"/>
          <w:i/>
          <w:sz w:val="24"/>
          <w:szCs w:val="24"/>
        </w:rPr>
        <w:t>Strategia</w:t>
      </w:r>
      <w:r w:rsidRPr="00125610">
        <w:rPr>
          <w:rFonts w:ascii="Times New Roman" w:hAnsi="Times New Roman"/>
          <w:i/>
          <w:sz w:val="24"/>
          <w:szCs w:val="24"/>
        </w:rPr>
        <w:t xml:space="preserve"> rowoju Uniwersytet</w:t>
      </w:r>
      <w:r w:rsidR="00FE6AD8">
        <w:rPr>
          <w:rFonts w:ascii="Times New Roman" w:hAnsi="Times New Roman"/>
          <w:i/>
          <w:sz w:val="24"/>
          <w:szCs w:val="24"/>
        </w:rPr>
        <w:t>u w Białymstoku na lata 2014-20</w:t>
      </w:r>
      <w:r w:rsidRPr="00125610">
        <w:rPr>
          <w:rFonts w:ascii="Times New Roman" w:hAnsi="Times New Roman"/>
          <w:i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oraz rekomendacje z</w:t>
      </w:r>
      <w:r w:rsidRPr="00125610">
        <w:rPr>
          <w:rFonts w:ascii="Times New Roman" w:hAnsi="Times New Roman"/>
          <w:sz w:val="24"/>
          <w:szCs w:val="24"/>
        </w:rPr>
        <w:t>espołu Ekspertów</w:t>
      </w:r>
      <w:r w:rsidR="00FE6A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E49A6"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Tworzenie </w:t>
      </w:r>
      <w:r w:rsid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niniejszego </w:t>
      </w:r>
      <w:r w:rsidR="000E49A6"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>dokumentu</w:t>
      </w:r>
      <w:r w:rsid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0E49A6"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przebiegało w czterech, </w:t>
      </w:r>
      <w:r w:rsidR="000E49A6">
        <w:rPr>
          <w:rFonts w:ascii="Times New Roman" w:eastAsiaTheme="minorHAnsi" w:hAnsi="Times New Roman"/>
          <w:sz w:val="24"/>
          <w:szCs w:val="24"/>
          <w:lang w:val="pl-PL" w:eastAsia="en-US"/>
        </w:rPr>
        <w:t>następują</w:t>
      </w:r>
      <w:r w:rsidR="000E49A6"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>cych po sobie etapach: organizacyjnym, diagnostycznym,</w:t>
      </w:r>
      <w:r w:rsid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0E49A6"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koncepcyjnym i </w:t>
      </w:r>
      <w:r w:rsidR="000E49A6">
        <w:rPr>
          <w:rFonts w:ascii="Times New Roman" w:eastAsiaTheme="minorHAnsi" w:hAnsi="Times New Roman"/>
          <w:sz w:val="24"/>
          <w:szCs w:val="24"/>
          <w:lang w:val="pl-PL" w:eastAsia="en-US"/>
        </w:rPr>
        <w:t>koń</w:t>
      </w:r>
      <w:r w:rsidR="000E49A6"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>cowym.</w:t>
      </w:r>
      <w:r w:rsidR="00E1242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</w:p>
    <w:p w:rsidR="00043C71" w:rsidRPr="00043C71" w:rsidRDefault="000E49A6" w:rsidP="00043C7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pierwszej kolejnoś</w:t>
      </w: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został</w:t>
      </w: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powołany</w:t>
      </w: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zespół</w:t>
      </w: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roboczy oraz</w:t>
      </w: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zdefiniowano</w:t>
      </w:r>
      <w:r w:rsidRPr="000E49A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trzy 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>kluczowe obszary,</w:t>
      </w:r>
      <w:r w:rsidR="00043C71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wokół których koncentrowały się wszystkie prace diagnostyczno-koncepcyjne nad </w:t>
      </w:r>
      <w:r w:rsidR="00043C71" w:rsidRPr="003D4953">
        <w:rPr>
          <w:rFonts w:ascii="Times New Roman" w:eastAsiaTheme="minorHAnsi" w:hAnsi="Times New Roman"/>
          <w:i/>
          <w:sz w:val="24"/>
          <w:szCs w:val="24"/>
          <w:lang w:val="pl-PL" w:eastAsia="en-US"/>
        </w:rPr>
        <w:t>Strategią.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Określono następujące </w:t>
      </w:r>
      <w:r w:rsidR="00A1134D">
        <w:rPr>
          <w:rFonts w:ascii="Times New Roman" w:eastAsiaTheme="minorHAnsi" w:hAnsi="Times New Roman"/>
          <w:sz w:val="24"/>
          <w:szCs w:val="24"/>
          <w:lang w:val="pl-PL" w:eastAsia="en-US"/>
        </w:rPr>
        <w:t>obszary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strategiczne:</w:t>
      </w:r>
    </w:p>
    <w:p w:rsidR="00043C71" w:rsidRDefault="003D4953" w:rsidP="00043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784DA8">
        <w:rPr>
          <w:rFonts w:ascii="Times New Roman" w:eastAsiaTheme="minorHAnsi" w:hAnsi="Times New Roman"/>
          <w:sz w:val="24"/>
          <w:szCs w:val="24"/>
          <w:lang w:val="pl-PL" w:eastAsia="en-US"/>
        </w:rPr>
        <w:t>„</w:t>
      </w:r>
      <w:r w:rsidR="000E49A6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Nauka i </w:t>
      </w:r>
      <w:r w:rsidR="00C86D1F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Współ</w:t>
      </w:r>
      <w:r w:rsidR="00784DA8">
        <w:rPr>
          <w:rFonts w:ascii="Times New Roman" w:eastAsiaTheme="minorHAnsi" w:hAnsi="Times New Roman"/>
          <w:sz w:val="24"/>
          <w:szCs w:val="24"/>
          <w:lang w:val="pl-PL" w:eastAsia="en-US"/>
        </w:rPr>
        <w:t>praca”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I </w:t>
      </w:r>
      <w:r w:rsidR="00A1134D">
        <w:rPr>
          <w:rFonts w:ascii="Times New Roman" w:eastAsiaTheme="minorHAnsi" w:hAnsi="Times New Roman"/>
          <w:sz w:val="24"/>
          <w:szCs w:val="24"/>
          <w:lang w:val="pl-PL" w:eastAsia="en-US"/>
        </w:rPr>
        <w:t>obszar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strategiczny</w:t>
      </w:r>
      <w:r w:rsidR="000E49A6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,</w:t>
      </w:r>
    </w:p>
    <w:p w:rsidR="00043C71" w:rsidRDefault="000E49A6" w:rsidP="00043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,,</w:t>
      </w:r>
      <w:r w:rsidR="00C86D1F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Kształcenie</w:t>
      </w:r>
      <w:r w:rsidR="00FE6AD8">
        <w:rPr>
          <w:rFonts w:ascii="Times New Roman" w:eastAsiaTheme="minorHAnsi" w:hAnsi="Times New Roman"/>
          <w:sz w:val="24"/>
          <w:szCs w:val="24"/>
          <w:lang w:val="pl-PL" w:eastAsia="en-US"/>
        </w:rPr>
        <w:t>”</w:t>
      </w:r>
      <w:r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- II </w:t>
      </w:r>
      <w:r w:rsidR="00A1134D">
        <w:rPr>
          <w:rFonts w:ascii="Times New Roman" w:eastAsiaTheme="minorHAnsi" w:hAnsi="Times New Roman"/>
          <w:sz w:val="24"/>
          <w:szCs w:val="24"/>
          <w:lang w:val="pl-PL" w:eastAsia="en-US"/>
        </w:rPr>
        <w:t>obszar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strategiczny;</w:t>
      </w:r>
    </w:p>
    <w:p w:rsidR="00043C71" w:rsidRDefault="000E49A6" w:rsidP="00043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,,</w:t>
      </w:r>
      <w:r w:rsidR="00C86D1F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Organizacja</w:t>
      </w:r>
      <w:r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i </w:t>
      </w:r>
      <w:r w:rsidR="00C86D1F"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Rozwó</w:t>
      </w:r>
      <w:r w:rsidR="00FE6AD8">
        <w:rPr>
          <w:rFonts w:ascii="Times New Roman" w:eastAsiaTheme="minorHAnsi" w:hAnsi="Times New Roman"/>
          <w:sz w:val="24"/>
          <w:szCs w:val="24"/>
          <w:lang w:val="pl-PL" w:eastAsia="en-US"/>
        </w:rPr>
        <w:t>j”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III </w:t>
      </w:r>
      <w:r w:rsidR="00A1134D">
        <w:rPr>
          <w:rFonts w:ascii="Times New Roman" w:eastAsiaTheme="minorHAnsi" w:hAnsi="Times New Roman"/>
          <w:sz w:val="24"/>
          <w:szCs w:val="24"/>
          <w:lang w:val="pl-PL" w:eastAsia="en-US"/>
        </w:rPr>
        <w:t>obszar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</w:t>
      </w:r>
      <w:r w:rsidR="00A1134D">
        <w:rPr>
          <w:rFonts w:ascii="Times New Roman" w:eastAsiaTheme="minorHAnsi" w:hAnsi="Times New Roman"/>
          <w:sz w:val="24"/>
          <w:szCs w:val="24"/>
          <w:lang w:val="pl-PL" w:eastAsia="en-US"/>
        </w:rPr>
        <w:t>r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>ategiczny</w:t>
      </w:r>
      <w:r w:rsidR="00A1134D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0E49A6" w:rsidRPr="00C86D1F" w:rsidRDefault="000E49A6" w:rsidP="00C86D1F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E49A6" w:rsidRDefault="007938AE" w:rsidP="004316F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938AE">
        <w:rPr>
          <w:rFonts w:ascii="Times New Roman" w:hAnsi="Times New Roman"/>
          <w:b/>
          <w:sz w:val="24"/>
          <w:szCs w:val="24"/>
          <w:lang w:val="pl-PL"/>
        </w:rPr>
        <w:t xml:space="preserve">Rysunek 1. Struktura </w:t>
      </w:r>
      <w:r w:rsidRPr="007938AE">
        <w:rPr>
          <w:rFonts w:ascii="Times New Roman" w:hAnsi="Times New Roman"/>
          <w:b/>
          <w:sz w:val="24"/>
          <w:szCs w:val="24"/>
        </w:rPr>
        <w:t>Strategii Rozwoju Wydziału</w:t>
      </w:r>
      <w:r>
        <w:rPr>
          <w:rFonts w:ascii="Times New Roman" w:hAnsi="Times New Roman"/>
          <w:b/>
          <w:sz w:val="24"/>
          <w:szCs w:val="24"/>
        </w:rPr>
        <w:t xml:space="preserve"> Ekonomiczno-Informatycznego w Wilnie</w:t>
      </w:r>
    </w:p>
    <w:p w:rsidR="007938AE" w:rsidRDefault="007938AE" w:rsidP="007938AE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938AE" w:rsidRPr="007938AE" w:rsidRDefault="007938AE" w:rsidP="007938AE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87654" cy="32004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5493" w:rsidRDefault="00D35493" w:rsidP="00D35493">
      <w:pPr>
        <w:spacing w:after="0" w:line="360" w:lineRule="auto"/>
        <w:ind w:firstLine="284"/>
        <w:rPr>
          <w:rFonts w:ascii="Times New Roman" w:hAnsi="Times New Roman"/>
          <w:sz w:val="20"/>
          <w:szCs w:val="20"/>
        </w:rPr>
      </w:pPr>
    </w:p>
    <w:p w:rsidR="000E49A6" w:rsidRPr="00F33C96" w:rsidRDefault="00D35493" w:rsidP="00D35493">
      <w:pPr>
        <w:spacing w:after="0" w:line="360" w:lineRule="auto"/>
        <w:ind w:firstLine="284"/>
        <w:rPr>
          <w:rFonts w:ascii="Times New Roman" w:hAnsi="Times New Roman"/>
          <w:sz w:val="20"/>
          <w:szCs w:val="20"/>
        </w:rPr>
      </w:pPr>
      <w:r w:rsidRPr="00F33C96">
        <w:rPr>
          <w:rFonts w:ascii="Times New Roman" w:hAnsi="Times New Roman"/>
          <w:sz w:val="20"/>
          <w:szCs w:val="20"/>
        </w:rPr>
        <w:t>Źródło: opracowanie własne.</w:t>
      </w:r>
    </w:p>
    <w:p w:rsidR="000E49A6" w:rsidRDefault="000E49A6" w:rsidP="00D3549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491C94" w:rsidRDefault="00D35493" w:rsidP="00F33C9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przyjętych trzech obszarów strategicznych zostały przypisane cele operacyjne oraz zadania cząstkowe (cele)</w:t>
      </w:r>
      <w:r w:rsidR="00F33C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prowadzące do realizacji wyznaczonych celów</w:t>
      </w:r>
      <w:r w:rsidR="00F33C96">
        <w:rPr>
          <w:rFonts w:ascii="Times New Roman" w:hAnsi="Times New Roman"/>
          <w:sz w:val="24"/>
          <w:szCs w:val="24"/>
        </w:rPr>
        <w:t xml:space="preserve"> strategicznych</w:t>
      </w:r>
      <w:r>
        <w:rPr>
          <w:rFonts w:ascii="Times New Roman" w:hAnsi="Times New Roman"/>
          <w:sz w:val="24"/>
          <w:szCs w:val="24"/>
        </w:rPr>
        <w:t>.</w:t>
      </w:r>
    </w:p>
    <w:p w:rsidR="00491C94" w:rsidRPr="00491C94" w:rsidRDefault="00491C94" w:rsidP="00784DA8">
      <w:pPr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Aktualizacja </w:t>
      </w:r>
      <w:r w:rsidRPr="003D4953">
        <w:rPr>
          <w:rFonts w:ascii="Times New Roman" w:eastAsiaTheme="minorHAnsi" w:hAnsi="Times New Roman"/>
          <w:i/>
          <w:sz w:val="24"/>
          <w:szCs w:val="24"/>
          <w:lang w:val="pl-PL" w:eastAsia="en-US"/>
        </w:rPr>
        <w:t>Strategii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wymagała dokonania wnikliwej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diagnozy wszystkich czynnikó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zasobó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w, jakimi dysponuje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Wydział. 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Diagnoza obejmowała:</w:t>
      </w:r>
    </w:p>
    <w:p w:rsidR="00491C94" w:rsidRPr="00491C9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1. Badanie opinii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pracownikó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491C94" w:rsidRPr="00491C9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lastRenderedPageBreak/>
        <w:t xml:space="preserve">2. Badanie opinii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studentów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491C94" w:rsidRPr="00491C94" w:rsidRDefault="00491C94" w:rsidP="00F33C9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3. Badanie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planó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rozwoju zawodowego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ucznió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ostatnich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klas szkół z polski</w:t>
      </w:r>
      <w:r w:rsidR="00F33C9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m językiem nauczania w Wilnie,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rejonie wileńskim</w:t>
      </w:r>
      <w:r w:rsidR="00F33C9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</w:t>
      </w:r>
      <w:r w:rsidR="00784DA8">
        <w:rPr>
          <w:rFonts w:ascii="Times New Roman" w:eastAsiaTheme="minorHAnsi" w:hAnsi="Times New Roman"/>
          <w:sz w:val="24"/>
          <w:szCs w:val="24"/>
          <w:lang w:val="pl-PL" w:eastAsia="en-US"/>
        </w:rPr>
        <w:t>solecznickim i trockim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491C94" w:rsidRPr="00491C9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4. 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Analizę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spójności istnieją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cej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Strateg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ii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z dokumentami strategicznymi na poziomie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Polski, Litwy oraz U</w:t>
      </w:r>
      <w:r w:rsidR="00F33C9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nii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E</w:t>
      </w:r>
      <w:r w:rsidR="00F33C96">
        <w:rPr>
          <w:rFonts w:ascii="Times New Roman" w:eastAsiaTheme="minorHAnsi" w:hAnsi="Times New Roman"/>
          <w:sz w:val="24"/>
          <w:szCs w:val="24"/>
          <w:lang w:val="pl-PL" w:eastAsia="en-US"/>
        </w:rPr>
        <w:t>uropejskiej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491C94" w:rsidRPr="00491C9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5.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Ewaluacja istniejącej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Strategii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ozwoju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491C94" w:rsidRPr="00491C9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6.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Diagnoza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prognoza demograficzna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ludności na Litwie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2145A9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7. 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B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adanie oczeki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wań pracodawcó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w stosunku do 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absolwentó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491C94" w:rsidRPr="002145A9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8. 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Analiza</w:t>
      </w:r>
      <w:r w:rsidRPr="00491C9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konkurencji </w:t>
      </w:r>
      <w:r w:rsidR="002145A9">
        <w:rPr>
          <w:rFonts w:ascii="Times New Roman" w:eastAsiaTheme="minorHAnsi" w:hAnsi="Times New Roman"/>
          <w:sz w:val="24"/>
          <w:szCs w:val="24"/>
          <w:lang w:val="pl-PL" w:eastAsia="en-US"/>
        </w:rPr>
        <w:t>Wydziału na rynku litewskim i europejskim.</w:t>
      </w:r>
    </w:p>
    <w:p w:rsidR="000E49A6" w:rsidRDefault="000E49A6" w:rsidP="00F87627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67964" w:rsidRDefault="00805420" w:rsidP="00F8762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fektem prac diagnostycznych było zdefiniowanie misji 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wizji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Wydziału, a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dalszej kolejnoś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ci skonstruowan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i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celów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strategicznych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operacyjnych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szczegółowych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zgodnie z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powszechnie przyjętą zasadą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SMART (S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skonkretyzowane,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okreś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lone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moż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liwie konkretnie; 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mierzalne, cele posiadają wskaźniki, na podstawie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któ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rych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moż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ocenić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ich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realizację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; 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akceptowalne, przez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społeczność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akademicką;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R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realne, w odniesieniu do 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>zasobó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; T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-</w:t>
      </w:r>
      <w:r w:rsidR="0014540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terminowe, o 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>okreś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lonym horyzoncie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>czasowym</w:t>
      </w:r>
      <w:r w:rsidR="00267964">
        <w:rPr>
          <w:rFonts w:ascii="Times New Roman" w:eastAsiaTheme="minorHAnsi" w:hAnsi="Times New Roman"/>
          <w:sz w:val="24"/>
          <w:szCs w:val="24"/>
          <w:lang w:val="pl-PL" w:eastAsia="en-US"/>
        </w:rPr>
        <w:t>)</w:t>
      </w:r>
      <w:r w:rsidRPr="0080542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 </w:t>
      </w:r>
    </w:p>
    <w:p w:rsidR="00267964" w:rsidRDefault="00267964" w:rsidP="00F8762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Kolejnym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elementem prac nad aktualizacją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145406">
        <w:rPr>
          <w:rFonts w:ascii="Times New Roman" w:eastAsiaTheme="minorHAnsi" w:hAnsi="Times New Roman"/>
          <w:i/>
          <w:sz w:val="24"/>
          <w:szCs w:val="24"/>
          <w:lang w:val="pl-PL" w:eastAsia="en-US"/>
        </w:rPr>
        <w:t>Strategii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było opracowanie kart strategicznych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- kart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działań</w:t>
      </w:r>
      <w:r w:rsidR="00574210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na lata 2015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-2024,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obejmują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cych opisy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poszczegó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lnych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zadań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105D76">
        <w:rPr>
          <w:rFonts w:ascii="Times New Roman" w:eastAsiaTheme="minorHAnsi" w:hAnsi="Times New Roman"/>
          <w:sz w:val="24"/>
          <w:szCs w:val="24"/>
          <w:lang w:val="pl-PL" w:eastAsia="en-US"/>
        </w:rPr>
        <w:t>osoby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/działy odpowiedzialne za ich realizację, termin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ich ukoń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czenia, mierzalne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wskaź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niki/rezultaty oraz potencjalne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źró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dła finansowania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poszczegó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lnych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działań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0C2C56" w:rsidRDefault="00267964" w:rsidP="000C2C5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Przyję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cie przez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Radę Wydziału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misji, wizji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oraz celó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w strategicznych,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operacyjnych 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szczegó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łowych, 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nastę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pnie publiczne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784DA8">
        <w:rPr>
          <w:rFonts w:ascii="Times New Roman" w:eastAsiaTheme="minorHAnsi" w:hAnsi="Times New Roman"/>
          <w:sz w:val="24"/>
          <w:szCs w:val="24"/>
          <w:lang w:val="pl-PL" w:eastAsia="en-US"/>
        </w:rPr>
        <w:t>zaproszenie społecznoś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ci akademickiej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do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wspó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łuczestniczenia w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ealizacji Strategii Rozwoju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na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145406">
        <w:rPr>
          <w:rFonts w:ascii="Times New Roman" w:eastAsiaTheme="minorHAnsi" w:hAnsi="Times New Roman"/>
          <w:sz w:val="24"/>
          <w:szCs w:val="24"/>
          <w:lang w:val="pl-PL" w:eastAsia="en-US"/>
        </w:rPr>
        <w:t>lata 2015</w:t>
      </w:r>
      <w:r w:rsidRPr="00267964">
        <w:rPr>
          <w:rFonts w:ascii="Times New Roman" w:eastAsiaTheme="minorHAnsi" w:hAnsi="Times New Roman"/>
          <w:sz w:val="24"/>
          <w:szCs w:val="24"/>
          <w:lang w:val="pl-PL" w:eastAsia="en-US"/>
        </w:rPr>
        <w:t>-2024 zamyka ostatni etap jej przygotowania.</w:t>
      </w:r>
    </w:p>
    <w:p w:rsidR="008A02B4" w:rsidRPr="00F9120E" w:rsidRDefault="008A02B4" w:rsidP="000C2C5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Pr="003166E3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proofErr w:type="spellEnd"/>
      <w:r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>prawy</w:t>
      </w:r>
      <w:proofErr w:type="spellEnd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>jakości</w:t>
      </w:r>
      <w:proofErr w:type="spellEnd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proofErr w:type="spellEnd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dokumentu w </w:t>
      </w:r>
      <w:proofErr w:type="spellStart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>związku</w:t>
      </w:r>
      <w:proofErr w:type="spellEnd"/>
      <w:r w:rsidR="00870E17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pojawieniem</w:t>
      </w:r>
      <w:proofErr w:type="spellEnd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proofErr w:type="spellEnd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nowych</w:t>
      </w:r>
      <w:proofErr w:type="spellEnd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aspektów</w:t>
      </w:r>
      <w:proofErr w:type="spellEnd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617A7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ważnych</w:t>
      </w:r>
      <w:proofErr w:type="spellEnd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proofErr w:type="spellEnd"/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</w:t>
      </w:r>
      <w:r w:rsidR="000617A7"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wynikających ze zmienności otoczenia</w:t>
      </w:r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, strategia może być aktualizowana co</w:t>
      </w:r>
      <w:r w:rsidRPr="003166E3">
        <w:rPr>
          <w:rFonts w:ascii="Times New Roman" w:eastAsia="Times New Roman" w:hAnsi="Times New Roman"/>
          <w:sz w:val="24"/>
          <w:szCs w:val="24"/>
          <w:lang w:eastAsia="pl-PL"/>
        </w:rPr>
        <w:t xml:space="preserve"> 2 lata</w:t>
      </w:r>
      <w:r w:rsidR="00F9120E" w:rsidRPr="003166E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F21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C2C56" w:rsidRDefault="000C2C56" w:rsidP="00F9120E">
      <w:pPr>
        <w:tabs>
          <w:tab w:val="left" w:pos="6071"/>
        </w:tabs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br w:type="page"/>
      </w:r>
      <w:r w:rsidR="00F9120E">
        <w:rPr>
          <w:rFonts w:ascii="Times New Roman" w:eastAsiaTheme="minorHAnsi" w:hAnsi="Times New Roman"/>
          <w:sz w:val="24"/>
          <w:szCs w:val="24"/>
          <w:lang w:val="pl-PL" w:eastAsia="en-US"/>
        </w:rPr>
        <w:lastRenderedPageBreak/>
        <w:tab/>
      </w:r>
    </w:p>
    <w:p w:rsidR="00ED323F" w:rsidRPr="000C2C56" w:rsidRDefault="00801185" w:rsidP="00A56E0F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C2C56">
        <w:rPr>
          <w:rFonts w:ascii="Times New Roman" w:hAnsi="Times New Roman"/>
          <w:b/>
          <w:sz w:val="32"/>
          <w:szCs w:val="32"/>
        </w:rPr>
        <w:t xml:space="preserve">III. </w:t>
      </w:r>
      <w:r w:rsidR="00ED323F" w:rsidRPr="000C2C56">
        <w:rPr>
          <w:rFonts w:ascii="Times New Roman" w:hAnsi="Times New Roman"/>
          <w:b/>
          <w:sz w:val="32"/>
          <w:szCs w:val="32"/>
        </w:rPr>
        <w:t>MISJA WYDZIAŁU EKONOMICZNO-INFORMATYCZNEGO W WILNIE</w:t>
      </w:r>
    </w:p>
    <w:p w:rsidR="00391CAB" w:rsidRDefault="00E12424" w:rsidP="00E1242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5610">
        <w:rPr>
          <w:rFonts w:ascii="Times New Roman" w:hAnsi="Times New Roman"/>
          <w:sz w:val="24"/>
          <w:szCs w:val="24"/>
        </w:rPr>
        <w:t xml:space="preserve">Misja wyraża filozofię działania Wydziału - jest to kierunkowskaz celów, do których będzie dążył Wydział w swej działalności </w:t>
      </w:r>
      <w:r w:rsidR="00BB0A18">
        <w:rPr>
          <w:rFonts w:ascii="Times New Roman" w:hAnsi="Times New Roman"/>
          <w:sz w:val="24"/>
          <w:szCs w:val="24"/>
        </w:rPr>
        <w:t>w latach 2015-2024</w:t>
      </w:r>
      <w:r w:rsidRPr="00125610">
        <w:rPr>
          <w:rFonts w:ascii="Times New Roman" w:hAnsi="Times New Roman"/>
          <w:sz w:val="24"/>
          <w:szCs w:val="24"/>
        </w:rPr>
        <w:t xml:space="preserve">. </w:t>
      </w:r>
      <w:r w:rsidR="00391CAB">
        <w:rPr>
          <w:rFonts w:ascii="Times New Roman" w:hAnsi="Times New Roman"/>
          <w:sz w:val="24"/>
          <w:szCs w:val="24"/>
        </w:rPr>
        <w:t xml:space="preserve">Jest ona spójna z Misją UwB i wpisuje się w priorytety i wyzwania związane z rozwojem szkolnictwa wyższego. </w:t>
      </w:r>
    </w:p>
    <w:p w:rsidR="00391CAB" w:rsidRDefault="00391CAB" w:rsidP="00E1242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Wynika z niej, że </w:t>
      </w:r>
      <w:r w:rsidR="001E30A8">
        <w:rPr>
          <w:rFonts w:ascii="Times New Roman" w:hAnsi="Times New Roman"/>
          <w:sz w:val="24"/>
          <w:szCs w:val="24"/>
        </w:rPr>
        <w:t xml:space="preserve">nasz </w:t>
      </w:r>
      <w:r>
        <w:rPr>
          <w:rFonts w:ascii="Times New Roman" w:hAnsi="Times New Roman"/>
          <w:sz w:val="24"/>
          <w:szCs w:val="24"/>
        </w:rPr>
        <w:t xml:space="preserve">Wydział widzi </w:t>
      </w:r>
      <w:r w:rsidR="00D562C6">
        <w:rPr>
          <w:rFonts w:ascii="Times New Roman" w:hAnsi="Times New Roman"/>
          <w:sz w:val="24"/>
          <w:szCs w:val="24"/>
        </w:rPr>
        <w:t>swoją misję w:</w:t>
      </w:r>
    </w:p>
    <w:p w:rsidR="00AF78F4" w:rsidRPr="00AF78F4" w:rsidRDefault="00145406" w:rsidP="00AF78F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AF78F4" w:rsidRPr="00AF78F4">
        <w:rPr>
          <w:rFonts w:ascii="Times New Roman" w:hAnsi="Times New Roman"/>
          <w:sz w:val="24"/>
          <w:szCs w:val="24"/>
        </w:rPr>
        <w:t>K</w:t>
      </w:r>
      <w:r w:rsidR="00D562C6" w:rsidRPr="00AF78F4">
        <w:rPr>
          <w:rFonts w:ascii="Times New Roman" w:hAnsi="Times New Roman"/>
          <w:sz w:val="24"/>
          <w:szCs w:val="24"/>
        </w:rPr>
        <w:t xml:space="preserve">ształceniu </w:t>
      </w:r>
      <w:r w:rsidR="00AF78F4" w:rsidRPr="00AF78F4">
        <w:rPr>
          <w:rFonts w:ascii="Times New Roman" w:hAnsi="Times New Roman"/>
          <w:sz w:val="24"/>
          <w:szCs w:val="24"/>
        </w:rPr>
        <w:t xml:space="preserve">młodzieży </w:t>
      </w:r>
      <w:r w:rsidR="00992FC1" w:rsidRPr="00AF78F4">
        <w:rPr>
          <w:rFonts w:ascii="Times New Roman" w:hAnsi="Times New Roman"/>
          <w:sz w:val="24"/>
          <w:szCs w:val="24"/>
        </w:rPr>
        <w:t>na wysokim poziomie</w:t>
      </w:r>
      <w:r w:rsidR="00AF78F4" w:rsidRPr="00AF78F4">
        <w:rPr>
          <w:rFonts w:ascii="Times New Roman" w:hAnsi="Times New Roman"/>
          <w:sz w:val="24"/>
          <w:szCs w:val="24"/>
        </w:rPr>
        <w:t xml:space="preserve">, dostosowując go do potrzeb rynku pracy i wymogów gospodarki opartej na wiedzy. </w:t>
      </w:r>
    </w:p>
    <w:p w:rsidR="00AF78F4" w:rsidRDefault="00D562C6" w:rsidP="00AF78F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B63CC">
        <w:rPr>
          <w:rFonts w:ascii="Times New Roman" w:hAnsi="Times New Roman"/>
          <w:sz w:val="24"/>
          <w:szCs w:val="24"/>
        </w:rPr>
        <w:t>ośrednim celem jest poprawa wskaźnika wyższego wykształcenia polskiej mniejszo</w:t>
      </w:r>
      <w:r w:rsidR="00784DA8">
        <w:rPr>
          <w:rFonts w:ascii="Times New Roman" w:hAnsi="Times New Roman"/>
          <w:sz w:val="24"/>
          <w:szCs w:val="24"/>
        </w:rPr>
        <w:t>ś</w:t>
      </w:r>
      <w:r w:rsidRPr="007B63CC">
        <w:rPr>
          <w:rFonts w:ascii="Times New Roman" w:hAnsi="Times New Roman"/>
          <w:sz w:val="24"/>
          <w:szCs w:val="24"/>
        </w:rPr>
        <w:t xml:space="preserve">ci na Litwie, który </w:t>
      </w:r>
      <w:r>
        <w:rPr>
          <w:rFonts w:ascii="Times New Roman" w:hAnsi="Times New Roman"/>
          <w:sz w:val="24"/>
          <w:szCs w:val="24"/>
        </w:rPr>
        <w:t>w 2001 roku</w:t>
      </w:r>
      <w:r w:rsidRPr="007B63CC">
        <w:rPr>
          <w:rFonts w:ascii="Times New Roman" w:hAnsi="Times New Roman"/>
          <w:sz w:val="24"/>
          <w:szCs w:val="24"/>
        </w:rPr>
        <w:t xml:space="preserve"> </w:t>
      </w:r>
      <w:r w:rsidR="002E1A95">
        <w:rPr>
          <w:rFonts w:ascii="Times New Roman" w:hAnsi="Times New Roman"/>
          <w:sz w:val="24"/>
          <w:szCs w:val="24"/>
        </w:rPr>
        <w:t xml:space="preserve">był </w:t>
      </w:r>
      <w:r w:rsidRPr="007B63CC">
        <w:rPr>
          <w:rFonts w:ascii="Times New Roman" w:hAnsi="Times New Roman"/>
          <w:sz w:val="24"/>
          <w:szCs w:val="24"/>
        </w:rPr>
        <w:t>dwukrotnie niższy niż średnia krajowa (</w:t>
      </w:r>
      <w:r w:rsidR="002E1A95" w:rsidRPr="007B63CC">
        <w:rPr>
          <w:rFonts w:ascii="Times New Roman" w:hAnsi="Times New Roman"/>
          <w:sz w:val="24"/>
          <w:szCs w:val="24"/>
        </w:rPr>
        <w:t>63 na 1000</w:t>
      </w:r>
      <w:r w:rsidR="002E1A95">
        <w:rPr>
          <w:rFonts w:ascii="Times New Roman" w:hAnsi="Times New Roman"/>
          <w:sz w:val="24"/>
          <w:szCs w:val="24"/>
        </w:rPr>
        <w:t xml:space="preserve"> wobec </w:t>
      </w:r>
      <w:r w:rsidRPr="007B63CC">
        <w:rPr>
          <w:rFonts w:ascii="Times New Roman" w:hAnsi="Times New Roman"/>
          <w:sz w:val="24"/>
          <w:szCs w:val="24"/>
        </w:rPr>
        <w:t>126 na 1000) i najniższy spośród pozostałych grup mniejszości narodowych na Litwie (za wyjątkiem romskiej)</w:t>
      </w:r>
      <w:r w:rsidR="00992F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2FC1">
        <w:rPr>
          <w:rFonts w:ascii="Times New Roman" w:hAnsi="Times New Roman"/>
          <w:sz w:val="24"/>
          <w:szCs w:val="24"/>
        </w:rPr>
        <w:t xml:space="preserve">W ciągu dziesięciu lat nastąpiły istotne zmiany w tym kontekście: w 2011 roku ww. wskaźnik dla Polaków kształtował się na poziomie </w:t>
      </w:r>
      <w:r>
        <w:rPr>
          <w:rFonts w:ascii="Times New Roman" w:hAnsi="Times New Roman"/>
          <w:sz w:val="24"/>
          <w:szCs w:val="24"/>
        </w:rPr>
        <w:t>138 na 1000</w:t>
      </w:r>
      <w:r w:rsidR="00105D76">
        <w:rPr>
          <w:rFonts w:ascii="Times New Roman" w:hAnsi="Times New Roman"/>
          <w:sz w:val="24"/>
          <w:szCs w:val="24"/>
        </w:rPr>
        <w:t xml:space="preserve"> mieszkańców</w:t>
      </w:r>
      <w:r>
        <w:rPr>
          <w:rFonts w:ascii="Times New Roman" w:hAnsi="Times New Roman"/>
          <w:sz w:val="24"/>
          <w:szCs w:val="24"/>
        </w:rPr>
        <w:t xml:space="preserve">, </w:t>
      </w:r>
      <w:r w:rsidR="00992FC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 w:rsidR="00992FC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 średnia krajowa </w:t>
      </w:r>
      <w:r w:rsidR="00992FC1">
        <w:rPr>
          <w:rFonts w:ascii="Times New Roman" w:hAnsi="Times New Roman"/>
          <w:sz w:val="24"/>
          <w:szCs w:val="24"/>
        </w:rPr>
        <w:t>- 212.</w:t>
      </w:r>
      <w:r>
        <w:rPr>
          <w:rFonts w:ascii="Times New Roman" w:hAnsi="Times New Roman"/>
          <w:sz w:val="24"/>
          <w:szCs w:val="24"/>
        </w:rPr>
        <w:t xml:space="preserve"> </w:t>
      </w:r>
      <w:r w:rsidR="00992FC1">
        <w:rPr>
          <w:rFonts w:ascii="Times New Roman" w:hAnsi="Times New Roman"/>
          <w:sz w:val="24"/>
          <w:szCs w:val="24"/>
        </w:rPr>
        <w:t>Mimo odnotowanych pozytywnych zmian wskaźnik</w:t>
      </w:r>
      <w:r w:rsidR="00992FC1" w:rsidRPr="007B63CC">
        <w:rPr>
          <w:rFonts w:ascii="Times New Roman" w:hAnsi="Times New Roman"/>
          <w:sz w:val="24"/>
          <w:szCs w:val="24"/>
        </w:rPr>
        <w:t xml:space="preserve"> wyższego wykształcenia polskiej mniejszo</w:t>
      </w:r>
      <w:r w:rsidR="00784DA8">
        <w:rPr>
          <w:rFonts w:ascii="Times New Roman" w:hAnsi="Times New Roman"/>
          <w:sz w:val="24"/>
          <w:szCs w:val="24"/>
        </w:rPr>
        <w:t>ś</w:t>
      </w:r>
      <w:r w:rsidR="00992FC1" w:rsidRPr="007B63CC">
        <w:rPr>
          <w:rFonts w:ascii="Times New Roman" w:hAnsi="Times New Roman"/>
          <w:sz w:val="24"/>
          <w:szCs w:val="24"/>
        </w:rPr>
        <w:t xml:space="preserve">ci </w:t>
      </w:r>
      <w:r w:rsidR="00992FC1">
        <w:rPr>
          <w:rFonts w:ascii="Times New Roman" w:hAnsi="Times New Roman"/>
          <w:sz w:val="24"/>
          <w:szCs w:val="24"/>
        </w:rPr>
        <w:t xml:space="preserve">był </w:t>
      </w:r>
      <w:r>
        <w:rPr>
          <w:rFonts w:ascii="Times New Roman" w:hAnsi="Times New Roman"/>
          <w:sz w:val="24"/>
          <w:szCs w:val="24"/>
        </w:rPr>
        <w:t>1,54 razy mniejszy od średniej krajowej oraz najniższy spośród pozostałych mniejszości narodowych na Litwie (za wyjątkiem mniejszości romskiej)</w:t>
      </w:r>
      <w:r w:rsidRPr="007B63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Szacunkowo obecnie na Litwie </w:t>
      </w:r>
      <w:r w:rsidR="00784DA8">
        <w:rPr>
          <w:rFonts w:ascii="Times New Roman" w:hAnsi="Times New Roman"/>
          <w:sz w:val="24"/>
          <w:szCs w:val="24"/>
        </w:rPr>
        <w:t xml:space="preserve">wśród osób polskiej mniejszości liczącej 200 tys. </w:t>
      </w:r>
      <w:r>
        <w:rPr>
          <w:rFonts w:ascii="Times New Roman" w:hAnsi="Times New Roman"/>
          <w:sz w:val="24"/>
          <w:szCs w:val="24"/>
        </w:rPr>
        <w:t>jest około 23 tys. Polaków z wyższym wykształceniem</w:t>
      </w:r>
      <w:r w:rsidR="00784DA8">
        <w:rPr>
          <w:rFonts w:ascii="Times New Roman" w:hAnsi="Times New Roman"/>
          <w:sz w:val="24"/>
          <w:szCs w:val="24"/>
        </w:rPr>
        <w:t xml:space="preserve">, a powinno być, biorąc za podstawę średnią krajową </w:t>
      </w:r>
      <w:r w:rsidR="00105D76">
        <w:rPr>
          <w:rFonts w:ascii="Times New Roman" w:hAnsi="Times New Roman"/>
          <w:sz w:val="24"/>
          <w:szCs w:val="24"/>
        </w:rPr>
        <w:t>(</w:t>
      </w:r>
      <w:r w:rsidR="00784DA8">
        <w:rPr>
          <w:rFonts w:ascii="Times New Roman" w:hAnsi="Times New Roman"/>
          <w:sz w:val="24"/>
          <w:szCs w:val="24"/>
        </w:rPr>
        <w:t>212 na 1000</w:t>
      </w:r>
      <w:r w:rsidR="00105D76">
        <w:rPr>
          <w:rFonts w:ascii="Times New Roman" w:hAnsi="Times New Roman"/>
          <w:sz w:val="24"/>
          <w:szCs w:val="24"/>
        </w:rPr>
        <w:t xml:space="preserve">) </w:t>
      </w:r>
      <w:r w:rsidR="00784DA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36 tys.</w:t>
      </w:r>
    </w:p>
    <w:p w:rsidR="00784DA8" w:rsidRDefault="00AF78F4" w:rsidP="00376F5B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rowadzenie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jakoś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>ci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owych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badań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naukowych w zakresie nauk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ś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>cisłych, humanistycznych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i społecznych,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tym samym wnosząc wkład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 naukowe poznanie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ś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>wiata i rozwiązywanie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>jego istotnych współczesnych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problemó</w:t>
      </w:r>
      <w:r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>w;</w:t>
      </w:r>
    </w:p>
    <w:p w:rsidR="00784DA8" w:rsidRDefault="00784DA8" w:rsidP="00376F5B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3.  Wzmocnienie systemu zachodnioeuropejskich wartości</w:t>
      </w:r>
      <w:r w:rsidR="0014540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wśród polskiej mniejszości na Litwie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801185" w:rsidRDefault="00784DA8" w:rsidP="00376F5B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4</w:t>
      </w:r>
      <w:r w:rsid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AF78F4">
        <w:rPr>
          <w:rFonts w:ascii="Times New Roman" w:eastAsiaTheme="minorHAnsi" w:hAnsi="Times New Roman"/>
          <w:sz w:val="24"/>
          <w:szCs w:val="24"/>
          <w:lang w:val="pl-PL" w:eastAsia="en-US"/>
        </w:rPr>
        <w:t>P</w:t>
      </w:r>
      <w:r w:rsidR="00AF78F4"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oznawanie i wzbogacanie </w:t>
      </w:r>
      <w:r w:rsidR="00AF78F4">
        <w:rPr>
          <w:rFonts w:ascii="Times New Roman" w:eastAsiaTheme="minorHAnsi" w:hAnsi="Times New Roman"/>
          <w:sz w:val="24"/>
          <w:szCs w:val="24"/>
          <w:lang w:val="pl-PL" w:eastAsia="en-US"/>
        </w:rPr>
        <w:t>dziedzict</w:t>
      </w:r>
      <w:r w:rsidR="00AF78F4" w:rsidRPr="00AF78F4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wa </w:t>
      </w:r>
      <w:r w:rsidR="00AF78F4">
        <w:rPr>
          <w:rFonts w:ascii="Times New Roman" w:eastAsiaTheme="minorHAnsi" w:hAnsi="Times New Roman"/>
          <w:sz w:val="24"/>
          <w:szCs w:val="24"/>
          <w:lang w:val="pl-PL" w:eastAsia="en-US"/>
        </w:rPr>
        <w:t>kulturowego regionu.</w:t>
      </w:r>
    </w:p>
    <w:p w:rsidR="003F0BB6" w:rsidRDefault="003F0BB6" w:rsidP="00376F5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62C6" w:rsidRDefault="00D562C6" w:rsidP="0080118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Nasza specyfika, a zarazem przewaga </w:t>
      </w:r>
      <w:r w:rsidR="00BB39DE">
        <w:rPr>
          <w:rFonts w:ascii="Times New Roman" w:hAnsi="Times New Roman"/>
          <w:sz w:val="24"/>
          <w:szCs w:val="24"/>
        </w:rPr>
        <w:t xml:space="preserve">konkurencyjna </w:t>
      </w:r>
      <w:r>
        <w:rPr>
          <w:rFonts w:ascii="Times New Roman" w:hAnsi="Times New Roman"/>
          <w:sz w:val="24"/>
          <w:szCs w:val="24"/>
        </w:rPr>
        <w:t>tkwi w:</w:t>
      </w:r>
    </w:p>
    <w:p w:rsidR="002E1A95" w:rsidRDefault="002E1A95" w:rsidP="0080118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Unikalności - jedyna filia zagranicznej szkoły wyższej na Litwie;</w:t>
      </w:r>
    </w:p>
    <w:p w:rsidR="00BB39DE" w:rsidRDefault="00BB39DE" w:rsidP="0080118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Wyjątkowości - pozwala przedstawicielom mniejszości polskiej studiować po polsku na Litwie;</w:t>
      </w:r>
    </w:p>
    <w:p w:rsidR="00D562C6" w:rsidRDefault="00D562C6" w:rsidP="00801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2C6">
        <w:rPr>
          <w:rFonts w:ascii="Times New Roman" w:hAnsi="Times New Roman"/>
          <w:sz w:val="24"/>
          <w:szCs w:val="24"/>
        </w:rPr>
        <w:t>Silnych relacjach Wydziału z otoczeniem</w:t>
      </w:r>
      <w:r>
        <w:rPr>
          <w:rFonts w:ascii="Times New Roman" w:hAnsi="Times New Roman"/>
          <w:sz w:val="24"/>
          <w:szCs w:val="24"/>
        </w:rPr>
        <w:t xml:space="preserve">, wynikajacych ze współpracy z absolwentami, </w:t>
      </w:r>
      <w:r w:rsidR="002E1A95">
        <w:rPr>
          <w:rFonts w:ascii="Times New Roman" w:hAnsi="Times New Roman"/>
          <w:sz w:val="24"/>
          <w:szCs w:val="24"/>
        </w:rPr>
        <w:t>pracodawcami i róznymi oraganizacjami społecznymi. Interesariusze zewnętrzni</w:t>
      </w:r>
      <w:r w:rsidR="00145406">
        <w:rPr>
          <w:rFonts w:ascii="Times New Roman" w:hAnsi="Times New Roman"/>
          <w:sz w:val="24"/>
          <w:szCs w:val="24"/>
        </w:rPr>
        <w:t xml:space="preserve"> uczestniczą w doskonalen</w:t>
      </w:r>
      <w:r>
        <w:rPr>
          <w:rFonts w:ascii="Times New Roman" w:hAnsi="Times New Roman"/>
          <w:sz w:val="24"/>
          <w:szCs w:val="24"/>
        </w:rPr>
        <w:t>iu p</w:t>
      </w:r>
      <w:r w:rsidR="002E1A95">
        <w:rPr>
          <w:rFonts w:ascii="Times New Roman" w:hAnsi="Times New Roman"/>
          <w:sz w:val="24"/>
          <w:szCs w:val="24"/>
        </w:rPr>
        <w:t xml:space="preserve">rocesu </w:t>
      </w:r>
      <w:r>
        <w:rPr>
          <w:rFonts w:ascii="Times New Roman" w:hAnsi="Times New Roman"/>
          <w:sz w:val="24"/>
          <w:szCs w:val="24"/>
        </w:rPr>
        <w:t>kształcenia oraz realizacji praktyk i stażów dla studentów;</w:t>
      </w:r>
    </w:p>
    <w:p w:rsidR="000C2C56" w:rsidRDefault="000A4650" w:rsidP="000C2C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rozwinię</w:t>
      </w:r>
      <w:r w:rsidR="002E1A95">
        <w:rPr>
          <w:rFonts w:ascii="Times New Roman" w:hAnsi="Times New Roman"/>
          <w:sz w:val="24"/>
          <w:szCs w:val="24"/>
        </w:rPr>
        <w:t>tych kontaktach naukowych z uczelniami z Polski, Litwy i innych krajów europejskich.</w:t>
      </w:r>
    </w:p>
    <w:p w:rsidR="00801185" w:rsidRPr="000C2C56" w:rsidRDefault="000C2C56" w:rsidP="000C2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16F9" w:rsidRPr="000C2C56" w:rsidRDefault="00801185" w:rsidP="004316F9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C2C56">
        <w:rPr>
          <w:rFonts w:ascii="Times New Roman" w:hAnsi="Times New Roman"/>
          <w:b/>
          <w:sz w:val="32"/>
          <w:szCs w:val="32"/>
        </w:rPr>
        <w:lastRenderedPageBreak/>
        <w:t xml:space="preserve">IV. </w:t>
      </w:r>
      <w:r w:rsidR="004316F9" w:rsidRPr="000C2C56">
        <w:rPr>
          <w:rFonts w:ascii="Times New Roman" w:hAnsi="Times New Roman"/>
          <w:b/>
          <w:sz w:val="32"/>
          <w:szCs w:val="32"/>
        </w:rPr>
        <w:t>WIZJA WYDZIAŁU EKONOMICZNO-INFORMATYCZNEGO W WILNIE</w:t>
      </w:r>
    </w:p>
    <w:p w:rsidR="00BB0A18" w:rsidRDefault="00BB0A18" w:rsidP="003F0BB6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536E2" w:rsidRPr="008536E2" w:rsidRDefault="0028295C" w:rsidP="008536E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 E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konomiczno-Informatyczny w Wilnie to oś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rodek naukowo-dydaktyczny, </w:t>
      </w:r>
      <w:r w:rsidR="003A0EC3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>liczący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się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na 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rynku litewskim i polskim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</w:t>
      </w:r>
      <w:r w:rsidR="003A0EC3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>oferujący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wysokiej 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jakoś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 </w:t>
      </w:r>
      <w:r w:rsidR="003A0EC3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>kształcenie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,</w:t>
      </w:r>
      <w:r w:rsidR="003A0EC3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badania naukowe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oraz </w:t>
      </w:r>
      <w:r w:rsidR="003A0EC3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>partnerską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współpracę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z otoczeniem. </w:t>
      </w:r>
      <w:r w:rsidR="003A0EC3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>Kształcenie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obejmuje 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>trzy</w:t>
      </w:r>
      <w:r w:rsidR="00E32A16" w:rsidRPr="00E32A1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3A0EC3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kierunki, takie, które cieszą się popytem u młodzieży, a dyplomowani specjaliści nie mają problemów ze znalezienie miejsca pracy. Według informacji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napływających z Litewskiej Giełdy Pracy</w:t>
      </w:r>
      <w:r w:rsidR="00784D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oraz Ministerstwa Oświaty i Nauki Republiki Litewskiej (MOSTA)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wynika, że w 2015 r. tylko 1% absolwentów naszego Wydziału </w:t>
      </w:r>
      <w:r w:rsidR="00CA0D3D">
        <w:rPr>
          <w:rFonts w:ascii="Times New Roman" w:eastAsiaTheme="minorHAnsi" w:hAnsi="Times New Roman"/>
          <w:sz w:val="24"/>
          <w:szCs w:val="24"/>
          <w:lang w:val="pl-PL" w:eastAsia="en-US"/>
        </w:rPr>
        <w:t>posiadał status bezrobotnego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0C2C56" w:rsidRDefault="00870E17" w:rsidP="000C2C5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Wizję będziemy realizować</w:t>
      </w:r>
      <w:r w:rsidR="0028295C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 poszanowaniu wartości etycznych oraz podstawowych zasad wolności, niezależności i rzetelności naukowej. Wydział jest otwarty na współpracę </w:t>
      </w:r>
      <w:r w:rsidR="00CA0D3D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z otoczeniem, tym samym budując </w:t>
      </w:r>
      <w:r w:rsidR="00CA0D3D" w:rsidRPr="003108AE">
        <w:rPr>
          <w:rFonts w:ascii="Times New Roman" w:eastAsiaTheme="minorHAnsi" w:hAnsi="Times New Roman"/>
          <w:sz w:val="24"/>
          <w:szCs w:val="24"/>
          <w:lang w:val="pl-PL" w:eastAsia="en-US"/>
        </w:rPr>
        <w:t>kanały łączności nauki z praktyką, aktywnie uczestniczy w szerzeniu wiedzy i kultury ekonomicznej</w:t>
      </w:r>
      <w:r w:rsidR="0074356A" w:rsidRPr="003108A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a także informatycznej</w:t>
      </w:r>
      <w:r w:rsidR="00CA0D3D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145406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oraz wzmocnieniu zachodnioeuropejskiego systemu wartości </w:t>
      </w:r>
      <w:r w:rsidR="00CA0D3D">
        <w:rPr>
          <w:rFonts w:ascii="Times New Roman" w:eastAsiaTheme="minorHAnsi" w:hAnsi="Times New Roman"/>
          <w:sz w:val="24"/>
          <w:szCs w:val="24"/>
          <w:lang w:val="pl-PL" w:eastAsia="en-US"/>
        </w:rPr>
        <w:t>w społeczeństwie.</w:t>
      </w:r>
    </w:p>
    <w:p w:rsidR="000C2C56" w:rsidRDefault="000C2C56">
      <w:pPr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br w:type="page"/>
      </w:r>
    </w:p>
    <w:p w:rsidR="006666F4" w:rsidRPr="000C2C56" w:rsidRDefault="00A26425" w:rsidP="00BB72F4">
      <w:pPr>
        <w:pStyle w:val="Akapitzlist"/>
        <w:spacing w:after="0" w:line="240" w:lineRule="auto"/>
        <w:ind w:left="100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V. ANALIZY </w:t>
      </w:r>
      <w:r w:rsidR="006666F4" w:rsidRPr="000C2C56">
        <w:rPr>
          <w:rFonts w:ascii="Times New Roman" w:hAnsi="Times New Roman"/>
          <w:b/>
          <w:sz w:val="32"/>
          <w:szCs w:val="32"/>
        </w:rPr>
        <w:t>SWOT</w:t>
      </w:r>
    </w:p>
    <w:p w:rsidR="006701E3" w:rsidRPr="00D35493" w:rsidRDefault="00FC4A4D" w:rsidP="00BB72F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budowie S</w:t>
      </w:r>
      <w:r w:rsidR="006666F4" w:rsidRPr="006666F4">
        <w:rPr>
          <w:rFonts w:ascii="Times New Roman" w:hAnsi="Times New Roman"/>
          <w:sz w:val="24"/>
          <w:szCs w:val="24"/>
        </w:rPr>
        <w:t>trategii</w:t>
      </w:r>
      <w:r w:rsidR="006666F4">
        <w:rPr>
          <w:rFonts w:ascii="Times New Roman" w:hAnsi="Times New Roman"/>
          <w:b/>
          <w:sz w:val="24"/>
          <w:szCs w:val="24"/>
        </w:rPr>
        <w:t xml:space="preserve"> </w:t>
      </w:r>
      <w:r w:rsidR="006666F4" w:rsidRPr="006666F4">
        <w:rPr>
          <w:rFonts w:ascii="Times New Roman" w:hAnsi="Times New Roman"/>
          <w:sz w:val="24"/>
          <w:szCs w:val="24"/>
        </w:rPr>
        <w:t>a</w:t>
      </w:r>
      <w:r w:rsidR="00D35493">
        <w:rPr>
          <w:rFonts w:ascii="Times New Roman" w:hAnsi="Times New Roman"/>
          <w:sz w:val="24"/>
          <w:szCs w:val="24"/>
        </w:rPr>
        <w:t xml:space="preserve">nalizę uwarunkowań wewnętrznych i zewnętrznych oparto na </w:t>
      </w:r>
      <w:r w:rsidR="000C2C56">
        <w:rPr>
          <w:rFonts w:ascii="Times New Roman" w:hAnsi="Times New Roman"/>
          <w:sz w:val="24"/>
          <w:szCs w:val="24"/>
        </w:rPr>
        <w:t>klasycznej analizie SWOT</w:t>
      </w:r>
      <w:r w:rsidR="003159C0">
        <w:rPr>
          <w:rFonts w:ascii="Times New Roman" w:hAnsi="Times New Roman"/>
          <w:sz w:val="24"/>
          <w:szCs w:val="24"/>
        </w:rPr>
        <w:t>.</w:t>
      </w:r>
    </w:p>
    <w:p w:rsidR="00FC4A4D" w:rsidRPr="00574210" w:rsidRDefault="00784DA8" w:rsidP="00784D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  <w:r w:rsidRPr="00FC4A4D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OBSZAR A</w:t>
      </w:r>
      <w:r w:rsidR="00BB72F4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NALIZOWANY ,,NAUKA I WSPÓŁPRACA”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/>
      </w:tblPr>
      <w:tblGrid>
        <w:gridCol w:w="5228"/>
        <w:gridCol w:w="5249"/>
      </w:tblGrid>
      <w:tr w:rsidR="00784DA8" w:rsidTr="00FC4A4D">
        <w:trPr>
          <w:trHeight w:val="195"/>
        </w:trPr>
        <w:tc>
          <w:tcPr>
            <w:tcW w:w="5812" w:type="dxa"/>
            <w:shd w:val="pct10" w:color="auto" w:fill="FFFFFF" w:themeFill="background1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MOCNE STRONY</w:t>
            </w:r>
          </w:p>
        </w:tc>
        <w:tc>
          <w:tcPr>
            <w:tcW w:w="5820" w:type="dxa"/>
            <w:shd w:val="pct10" w:color="auto" w:fill="FFFFFF" w:themeFill="background1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SŁABE STRONY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FC4A4D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FC4A4D">
              <w:rPr>
                <w:rFonts w:ascii="Times New Roman" w:hAnsi="Times New Roman"/>
                <w:b/>
              </w:rPr>
              <w:t>ROZWÓJ BADAŃ NAUKOWYCH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Progresujący dorobek naukowy, czego efektem jest przyznanie kategorii B - poprzednia kategoria była C</w:t>
            </w:r>
          </w:p>
        </w:tc>
        <w:tc>
          <w:tcPr>
            <w:tcW w:w="5820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Niska aktywnośc badawcza, duża liczba publikacji nisko</w:t>
            </w:r>
            <w:r w:rsidR="00FC4A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punktowanych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Unikatowy charakter badań dotyczący obszaru Litwy i Wileńs</w:t>
            </w:r>
            <w:r w:rsidR="00293591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czyzny</w:t>
            </w:r>
          </w:p>
        </w:tc>
        <w:tc>
          <w:tcPr>
            <w:tcW w:w="5820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Niedostateczna dynamika rozwoju kadry, długi czas zdobywania stopni i tytułów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4C31D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Korzystna lokalizacja Wydziału w stolicy państwa</w:t>
            </w: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projektów naukowych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</w:tcPr>
          <w:p w:rsidR="00784DA8" w:rsidRPr="00BB7EFE" w:rsidRDefault="00FC4A4D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Mała skuteczność pozyskiwania</w:t>
            </w:r>
            <w:r w:rsidR="00784DA8" w:rsidRPr="00BB7EFE">
              <w:rPr>
                <w:rFonts w:ascii="Times New Roman" w:hAnsi="Times New Roman"/>
              </w:rPr>
              <w:t xml:space="preserve"> środków na badania naukowe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Niska aktywność w podejmowaniu prób pozyskiwania środków unijnych</w:t>
            </w:r>
            <w:r w:rsidR="00574210" w:rsidRPr="00BB7EFE">
              <w:rPr>
                <w:rFonts w:ascii="Times New Roman" w:hAnsi="Times New Roman"/>
              </w:rPr>
              <w:t xml:space="preserve"> i z NCN</w:t>
            </w:r>
            <w:r w:rsidRPr="00BB7EFE">
              <w:rPr>
                <w:rFonts w:ascii="Times New Roman" w:hAnsi="Times New Roman"/>
              </w:rPr>
              <w:t xml:space="preserve"> na badania naukowe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rozpoznawalnych osiągnięc naukowych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820" w:type="dxa"/>
          </w:tcPr>
          <w:p w:rsidR="00784DA8" w:rsidRPr="00BB7EFE" w:rsidRDefault="00784DA8" w:rsidP="00FC4A4D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Ni</w:t>
            </w:r>
            <w:r w:rsidR="00FC4A4D" w:rsidRPr="00BB7EFE">
              <w:rPr>
                <w:rFonts w:ascii="Times New Roman" w:hAnsi="Times New Roman"/>
              </w:rPr>
              <w:t>ska</w:t>
            </w:r>
            <w:r w:rsidRPr="00BB7EFE">
              <w:rPr>
                <w:rFonts w:ascii="Times New Roman" w:hAnsi="Times New Roman"/>
              </w:rPr>
              <w:t xml:space="preserve"> mobilność kadry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WSPÓŁPRACA WYDZIAŁU Z PRZEDSIĘBIORCAMI, TRANSFER WIEDZY DO GOSPODARKI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784DA8">
            <w:pPr>
              <w:ind w:left="5"/>
              <w:jc w:val="both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Współpraca z Forum Przedsiębiorczości Polskiej „Korona“</w:t>
            </w: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Nieliczne związki z otoczeniem biznesowym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4C31D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Spotkania</w:t>
            </w:r>
            <w:r w:rsidR="00784DA8" w:rsidRPr="00BB7EFE">
              <w:rPr>
                <w:rFonts w:ascii="Times New Roman" w:hAnsi="Times New Roman"/>
              </w:rPr>
              <w:t xml:space="preserve"> otwarte z przedsiębiorcami</w:t>
            </w: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Minimalna liczba badań komercyjnych i wdrożeniowych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574210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Współpraca z s</w:t>
            </w:r>
            <w:r w:rsidR="00574210" w:rsidRPr="00BB7EFE">
              <w:rPr>
                <w:rFonts w:ascii="Times New Roman" w:hAnsi="Times New Roman"/>
              </w:rPr>
              <w:t>amorządami</w:t>
            </w:r>
            <w:r w:rsidRPr="00BB7EFE">
              <w:rPr>
                <w:rFonts w:ascii="Times New Roman" w:hAnsi="Times New Roman"/>
              </w:rPr>
              <w:t xml:space="preserve"> Wilna, r</w:t>
            </w:r>
            <w:r w:rsidR="00574210" w:rsidRPr="00BB7EFE">
              <w:rPr>
                <w:rFonts w:ascii="Times New Roman" w:hAnsi="Times New Roman"/>
              </w:rPr>
              <w:t>ej. w</w:t>
            </w:r>
            <w:r w:rsidRPr="00BB7EFE">
              <w:rPr>
                <w:rFonts w:ascii="Times New Roman" w:hAnsi="Times New Roman"/>
              </w:rPr>
              <w:t xml:space="preserve">ileńskiego i </w:t>
            </w:r>
            <w:r w:rsidR="00574210" w:rsidRPr="00BB7EFE">
              <w:rPr>
                <w:rFonts w:ascii="Times New Roman" w:hAnsi="Times New Roman"/>
              </w:rPr>
              <w:t>s</w:t>
            </w:r>
            <w:r w:rsidRPr="00BB7EFE">
              <w:rPr>
                <w:rFonts w:ascii="Times New Roman" w:hAnsi="Times New Roman"/>
              </w:rPr>
              <w:t>olecznickiego</w:t>
            </w:r>
          </w:p>
        </w:tc>
        <w:tc>
          <w:tcPr>
            <w:tcW w:w="5820" w:type="dxa"/>
          </w:tcPr>
          <w:p w:rsidR="00784DA8" w:rsidRPr="00BB7EFE" w:rsidRDefault="004C31D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na Wydziale Inkubatora Przedsiębiorczości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FC4A4D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FC4A4D">
              <w:rPr>
                <w:rFonts w:ascii="Times New Roman" w:hAnsi="Times New Roman"/>
                <w:b/>
              </w:rPr>
              <w:t>UPOWSZECHNIANIE WIEDZY</w:t>
            </w:r>
          </w:p>
        </w:tc>
      </w:tr>
      <w:tr w:rsidR="00784DA8" w:rsidTr="003610C5">
        <w:tc>
          <w:tcPr>
            <w:tcW w:w="5812" w:type="dxa"/>
          </w:tcPr>
          <w:p w:rsidR="00784DA8" w:rsidRDefault="00FC4A4D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liczby</w:t>
            </w:r>
            <w:r w:rsidR="00784DA8">
              <w:rPr>
                <w:rFonts w:ascii="Times New Roman" w:hAnsi="Times New Roman"/>
              </w:rPr>
              <w:t xml:space="preserve"> publikacji w czasopismach </w:t>
            </w:r>
            <w:r>
              <w:rPr>
                <w:rFonts w:ascii="Times New Roman" w:hAnsi="Times New Roman"/>
              </w:rPr>
              <w:t xml:space="preserve">punktowanych i </w:t>
            </w:r>
            <w:r w:rsidR="00784DA8">
              <w:rPr>
                <w:rFonts w:ascii="Times New Roman" w:hAnsi="Times New Roman"/>
              </w:rPr>
              <w:t>wysoko</w:t>
            </w:r>
            <w:r>
              <w:rPr>
                <w:rFonts w:ascii="Times New Roman" w:hAnsi="Times New Roman"/>
              </w:rPr>
              <w:t xml:space="preserve"> </w:t>
            </w:r>
            <w:r w:rsidR="00784DA8">
              <w:rPr>
                <w:rFonts w:ascii="Times New Roman" w:hAnsi="Times New Roman"/>
              </w:rPr>
              <w:t>punktowanych</w:t>
            </w:r>
          </w:p>
        </w:tc>
        <w:tc>
          <w:tcPr>
            <w:tcW w:w="5820" w:type="dxa"/>
          </w:tcPr>
          <w:p w:rsidR="00784DA8" w:rsidRDefault="00FC4A4D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Dużo publikacji</w:t>
            </w:r>
            <w:r w:rsidR="00784DA8">
              <w:rPr>
                <w:rFonts w:ascii="Times New Roman" w:hAnsi="Times New Roman"/>
              </w:rPr>
              <w:t xml:space="preserve"> w czasopismach o zasięgu lokalnym</w:t>
            </w:r>
          </w:p>
        </w:tc>
      </w:tr>
      <w:tr w:rsidR="00784DA8" w:rsidTr="003610C5"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784DA8" w:rsidRPr="001D2C04" w:rsidRDefault="00784DA8" w:rsidP="00FC4A4D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Coroczna</w:t>
            </w:r>
            <w:r w:rsidRPr="007F4300">
              <w:rPr>
                <w:rFonts w:ascii="Times New Roman" w:hAnsi="Times New Roman"/>
              </w:rPr>
              <w:t xml:space="preserve"> </w:t>
            </w:r>
            <w:r w:rsidR="00FC4A4D" w:rsidRPr="007F4300">
              <w:rPr>
                <w:rFonts w:ascii="Times New Roman" w:hAnsi="Times New Roman"/>
              </w:rPr>
              <w:t>międzynarodow</w:t>
            </w:r>
            <w:r w:rsidR="00FC4A4D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konferencja</w:t>
            </w:r>
            <w:r w:rsidRPr="007F4300">
              <w:rPr>
                <w:rFonts w:ascii="Times New Roman" w:hAnsi="Times New Roman"/>
              </w:rPr>
              <w:t xml:space="preserve"> </w:t>
            </w:r>
            <w:r w:rsidR="00FC4A4D">
              <w:rPr>
                <w:rFonts w:ascii="Times New Roman" w:hAnsi="Times New Roman"/>
              </w:rPr>
              <w:t>ekonomiczna</w:t>
            </w:r>
          </w:p>
        </w:tc>
        <w:tc>
          <w:tcPr>
            <w:tcW w:w="5820" w:type="dxa"/>
            <w:tcBorders>
              <w:bottom w:val="single" w:sz="4" w:space="0" w:color="000000" w:themeColor="text1"/>
            </w:tcBorders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konferencji o tematyce informatycznej</w:t>
            </w:r>
          </w:p>
        </w:tc>
      </w:tr>
      <w:tr w:rsidR="00784DA8" w:rsidTr="003610C5"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784DA8" w:rsidRPr="00CC6C3D" w:rsidRDefault="00FC4A4D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projektu „Bitwa  Intelekt</w:t>
            </w:r>
            <w:r w:rsidR="00784DA8">
              <w:rPr>
                <w:rFonts w:ascii="Times New Roman" w:hAnsi="Times New Roman"/>
              </w:rPr>
              <w:t>ów“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0" w:type="dxa"/>
            <w:tcBorders>
              <w:bottom w:val="single" w:sz="4" w:space="0" w:color="000000" w:themeColor="text1"/>
            </w:tcBorders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wykładów otwartych o tematyce informatycznej</w:t>
            </w:r>
          </w:p>
        </w:tc>
      </w:tr>
      <w:tr w:rsidR="00784DA8" w:rsidTr="003610C5"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784DA8" w:rsidRPr="007F4300" w:rsidRDefault="00784DA8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Intensywna prac</w:t>
            </w:r>
            <w:r w:rsidR="00574210">
              <w:rPr>
                <w:rFonts w:ascii="Times New Roman" w:hAnsi="Times New Roman"/>
              </w:rPr>
              <w:t>a koła naukowego KNSE im. F.</w:t>
            </w:r>
            <w:r>
              <w:rPr>
                <w:rFonts w:ascii="Times New Roman" w:hAnsi="Times New Roman"/>
              </w:rPr>
              <w:t xml:space="preserve"> Hayeka</w:t>
            </w:r>
          </w:p>
        </w:tc>
        <w:tc>
          <w:tcPr>
            <w:tcW w:w="5820" w:type="dxa"/>
            <w:tcBorders>
              <w:bottom w:val="single" w:sz="4" w:space="0" w:color="000000" w:themeColor="text1"/>
            </w:tcBorders>
          </w:tcPr>
          <w:p w:rsidR="00784DA8" w:rsidRDefault="00784DA8" w:rsidP="00FC4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Słaba </w:t>
            </w:r>
            <w:r w:rsidR="00FC4A4D">
              <w:rPr>
                <w:rFonts w:ascii="Times New Roman" w:hAnsi="Times New Roman"/>
              </w:rPr>
              <w:t>aktywność</w:t>
            </w:r>
            <w:r>
              <w:rPr>
                <w:rFonts w:ascii="Times New Roman" w:hAnsi="Times New Roman"/>
              </w:rPr>
              <w:t xml:space="preserve"> koła KNSI im. </w:t>
            </w:r>
            <w:r w:rsidR="003610C5">
              <w:rPr>
                <w:rFonts w:ascii="Times New Roman" w:hAnsi="Times New Roman"/>
              </w:rPr>
              <w:t>Johna von Neumanna</w:t>
            </w:r>
          </w:p>
        </w:tc>
      </w:tr>
      <w:tr w:rsidR="00784DA8" w:rsidTr="003610C5"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784DA8" w:rsidRPr="007F4300" w:rsidRDefault="00784DA8" w:rsidP="00784DA8">
            <w:pPr>
              <w:ind w:left="5"/>
              <w:rPr>
                <w:rFonts w:ascii="Times New Roman" w:hAnsi="Times New Roman"/>
              </w:rPr>
            </w:pPr>
            <w:r w:rsidRPr="007F4300">
              <w:rPr>
                <w:rFonts w:ascii="Times New Roman" w:hAnsi="Times New Roman"/>
              </w:rPr>
              <w:t>Współpraca z 40 szkołami polskimi na Wileńszczyźnie (w których istnieją klasy matura</w:t>
            </w:r>
            <w:r w:rsidR="00574210">
              <w:rPr>
                <w:rFonts w:ascii="Times New Roman" w:hAnsi="Times New Roman"/>
              </w:rPr>
              <w:t>lne z polskim językiem</w:t>
            </w:r>
            <w:r w:rsidRPr="007F4300">
              <w:rPr>
                <w:rFonts w:ascii="Times New Roman" w:hAnsi="Times New Roman"/>
              </w:rPr>
              <w:t>);</w:t>
            </w:r>
          </w:p>
        </w:tc>
        <w:tc>
          <w:tcPr>
            <w:tcW w:w="5820" w:type="dxa"/>
            <w:tcBorders>
              <w:bottom w:val="single" w:sz="4" w:space="0" w:color="000000" w:themeColor="text1"/>
            </w:tcBorders>
          </w:tcPr>
          <w:p w:rsidR="00784DA8" w:rsidRDefault="003610C5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kontaktów z szkołami lite</w:t>
            </w:r>
            <w:r w:rsidR="00784DA8">
              <w:rPr>
                <w:rFonts w:ascii="Times New Roman" w:hAnsi="Times New Roman"/>
              </w:rPr>
              <w:t>wskojęzycznymi</w:t>
            </w:r>
          </w:p>
        </w:tc>
      </w:tr>
      <w:tr w:rsidR="00784DA8" w:rsidTr="00A26425"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784DA8" w:rsidRDefault="00784DA8" w:rsidP="00784DA8">
            <w:pPr>
              <w:ind w:left="5"/>
              <w:rPr>
                <w:rFonts w:ascii="Times New Roman" w:hAnsi="Times New Roman"/>
              </w:rPr>
            </w:pPr>
            <w:r w:rsidRPr="007F4300">
              <w:rPr>
                <w:rFonts w:ascii="Times New Roman" w:hAnsi="Times New Roman"/>
              </w:rPr>
              <w:t>Współpraca z Stow</w:t>
            </w:r>
            <w:r w:rsidR="00574210">
              <w:rPr>
                <w:rFonts w:ascii="Times New Roman" w:hAnsi="Times New Roman"/>
              </w:rPr>
              <w:t>arzyszeniem Naukowców Polaków</w:t>
            </w:r>
            <w:r w:rsidRPr="007F4300">
              <w:rPr>
                <w:rFonts w:ascii="Times New Roman" w:hAnsi="Times New Roman"/>
              </w:rPr>
              <w:t xml:space="preserve"> Litw</w:t>
            </w:r>
            <w:r w:rsidR="00574210">
              <w:rPr>
                <w:rFonts w:ascii="Times New Roman" w:hAnsi="Times New Roman"/>
              </w:rPr>
              <w:t>y</w:t>
            </w:r>
          </w:p>
        </w:tc>
        <w:tc>
          <w:tcPr>
            <w:tcW w:w="5820" w:type="dxa"/>
            <w:tcBorders>
              <w:bottom w:val="single" w:sz="4" w:space="0" w:color="000000" w:themeColor="text1"/>
            </w:tcBorders>
          </w:tcPr>
          <w:p w:rsidR="00784DA8" w:rsidRDefault="003610C5" w:rsidP="00361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Słabe</w:t>
            </w:r>
            <w:r w:rsidR="00784D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kontakty </w:t>
            </w:r>
            <w:r w:rsidR="00784DA8">
              <w:rPr>
                <w:rFonts w:ascii="Times New Roman" w:hAnsi="Times New Roman"/>
              </w:rPr>
              <w:t>z litewskimi i międzynarodowymi naukowymi instytucjami</w:t>
            </w:r>
          </w:p>
        </w:tc>
      </w:tr>
      <w:tr w:rsidR="00784DA8" w:rsidTr="00A26425">
        <w:tc>
          <w:tcPr>
            <w:tcW w:w="5812" w:type="dxa"/>
            <w:shd w:val="pct10" w:color="auto" w:fill="auto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SZANSE</w:t>
            </w:r>
          </w:p>
        </w:tc>
        <w:tc>
          <w:tcPr>
            <w:tcW w:w="5820" w:type="dxa"/>
            <w:shd w:val="pct10" w:color="auto" w:fill="auto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ZAGROŻENIA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FC4A4D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FC4A4D">
              <w:rPr>
                <w:rFonts w:ascii="Times New Roman" w:hAnsi="Times New Roman"/>
                <w:b/>
              </w:rPr>
              <w:t>PRAWNO-POLITYCZNE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2B1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jest zintegrowany z litewskim systemem szkolnictwa wyższego</w:t>
            </w:r>
            <w:r w:rsidR="002B1C5E">
              <w:rPr>
                <w:rFonts w:ascii="Times New Roman" w:hAnsi="Times New Roman"/>
              </w:rPr>
              <w:t xml:space="preserve"> - naukowa współpracy z litewskimi uczelniami</w:t>
            </w:r>
          </w:p>
        </w:tc>
        <w:tc>
          <w:tcPr>
            <w:tcW w:w="5820" w:type="dxa"/>
          </w:tcPr>
          <w:p w:rsidR="00784DA8" w:rsidRDefault="00784DA8" w:rsidP="00784DA8">
            <w:pPr>
              <w:ind w:left="5"/>
              <w:rPr>
                <w:rFonts w:ascii="Times New Roman" w:hAnsi="Times New Roman"/>
              </w:rPr>
            </w:pP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zatrudnienia naukowców z uczelni na Litwie</w:t>
            </w:r>
          </w:p>
        </w:tc>
        <w:tc>
          <w:tcPr>
            <w:tcW w:w="5820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przejrzystych kryteriów oceny parametrycznej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aplikowania do litewskich projektów</w:t>
            </w:r>
          </w:p>
        </w:tc>
        <w:tc>
          <w:tcPr>
            <w:tcW w:w="5820" w:type="dxa"/>
          </w:tcPr>
          <w:p w:rsidR="00784DA8" w:rsidRDefault="00784DA8" w:rsidP="002B1C5E">
            <w:pPr>
              <w:rPr>
                <w:rFonts w:ascii="Times New Roman" w:hAnsi="Times New Roman"/>
              </w:rPr>
            </w:pP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1F54B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1F54B0">
              <w:rPr>
                <w:rFonts w:ascii="Times New Roman" w:hAnsi="Times New Roman"/>
                <w:b/>
              </w:rPr>
              <w:t>EKONOMICZNE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Wysoki poziom rozwoju okręgu wileńskiego</w:t>
            </w:r>
          </w:p>
        </w:tc>
        <w:tc>
          <w:tcPr>
            <w:tcW w:w="5820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Niski </w:t>
            </w:r>
            <w:r w:rsidR="00574210">
              <w:rPr>
                <w:rFonts w:ascii="Times New Roman" w:hAnsi="Times New Roman"/>
              </w:rPr>
              <w:t>poziom rozwoju rej.</w:t>
            </w:r>
            <w:r>
              <w:rPr>
                <w:rFonts w:ascii="Times New Roman" w:hAnsi="Times New Roman"/>
              </w:rPr>
              <w:t xml:space="preserve"> wileńskiego i solecznickiego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Stosunkowo mocne otoczenie biznesowe</w:t>
            </w:r>
          </w:p>
        </w:tc>
        <w:tc>
          <w:tcPr>
            <w:tcW w:w="5820" w:type="dxa"/>
          </w:tcPr>
          <w:p w:rsidR="00784DA8" w:rsidRDefault="00784DA8" w:rsidP="002B1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Niskie nakłady na badania naukowe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1F54B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1F54B0">
              <w:rPr>
                <w:rFonts w:ascii="Times New Roman" w:hAnsi="Times New Roman"/>
                <w:b/>
              </w:rPr>
              <w:t>TECHNOLOGICZNE</w:t>
            </w:r>
          </w:p>
        </w:tc>
      </w:tr>
      <w:tr w:rsidR="00784DA8" w:rsidTr="003610C5">
        <w:tc>
          <w:tcPr>
            <w:tcW w:w="5812" w:type="dxa"/>
          </w:tcPr>
          <w:p w:rsidR="00784DA8" w:rsidRDefault="00574210" w:rsidP="007A2F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Szeroki</w:t>
            </w:r>
            <w:r w:rsidR="00784DA8">
              <w:rPr>
                <w:rFonts w:ascii="Times New Roman" w:hAnsi="Times New Roman"/>
              </w:rPr>
              <w:t xml:space="preserve"> wachlarz firm </w:t>
            </w:r>
            <w:r w:rsidR="007A2F3A">
              <w:rPr>
                <w:rFonts w:ascii="Times New Roman" w:hAnsi="Times New Roman"/>
              </w:rPr>
              <w:t>gospodarczych</w:t>
            </w:r>
            <w:r w:rsidR="00784DA8">
              <w:rPr>
                <w:rFonts w:ascii="Times New Roman" w:hAnsi="Times New Roman"/>
              </w:rPr>
              <w:t xml:space="preserve"> i ICT w Wilnie</w:t>
            </w:r>
          </w:p>
        </w:tc>
        <w:tc>
          <w:tcPr>
            <w:tcW w:w="5820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1F54B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1F54B0">
              <w:rPr>
                <w:rFonts w:ascii="Times New Roman" w:hAnsi="Times New Roman"/>
                <w:b/>
              </w:rPr>
              <w:t>MIĘDZYNARODOWE</w:t>
            </w:r>
          </w:p>
        </w:tc>
      </w:tr>
      <w:tr w:rsidR="00784DA8" w:rsidTr="003610C5">
        <w:tc>
          <w:tcPr>
            <w:tcW w:w="5812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Globalizacja, ułatwiająca współpracę międzynarodową</w:t>
            </w:r>
          </w:p>
        </w:tc>
        <w:tc>
          <w:tcPr>
            <w:tcW w:w="5820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Drenaż informatycznej kadry naukowej przez firmy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2B1C5E" w:rsidP="001F54B0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Sieć instytucji UE w Wilnie </w:t>
            </w:r>
          </w:p>
        </w:tc>
        <w:tc>
          <w:tcPr>
            <w:tcW w:w="5820" w:type="dxa"/>
          </w:tcPr>
          <w:p w:rsidR="00784DA8" w:rsidRPr="00BB7EFE" w:rsidRDefault="00784DA8" w:rsidP="004C31D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Brak </w:t>
            </w:r>
            <w:r w:rsidR="004C31D8" w:rsidRPr="00BB7EFE">
              <w:rPr>
                <w:rFonts w:ascii="Times New Roman" w:hAnsi="Times New Roman"/>
              </w:rPr>
              <w:t>środków zewnętrznych na zagraniczną kadrę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ŚRODOWISKOWE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84DA8" w:rsidP="00784DA8">
            <w:pPr>
              <w:ind w:left="5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Korzystna lokalizacja</w:t>
            </w:r>
            <w:r w:rsidR="003610C5" w:rsidRPr="00BB7EFE">
              <w:rPr>
                <w:rFonts w:ascii="Times New Roman" w:hAnsi="Times New Roman"/>
              </w:rPr>
              <w:t xml:space="preserve"> </w:t>
            </w:r>
            <w:r w:rsidRPr="00BB7EFE">
              <w:rPr>
                <w:rFonts w:ascii="Times New Roman" w:hAnsi="Times New Roman"/>
              </w:rPr>
              <w:t xml:space="preserve">Wydziału - stolica </w:t>
            </w:r>
            <w:r w:rsidR="002B1C5E" w:rsidRPr="00BB7EFE">
              <w:rPr>
                <w:rFonts w:ascii="Times New Roman" w:hAnsi="Times New Roman"/>
              </w:rPr>
              <w:t>państwa unijnego</w:t>
            </w:r>
          </w:p>
        </w:tc>
        <w:tc>
          <w:tcPr>
            <w:tcW w:w="5820" w:type="dxa"/>
          </w:tcPr>
          <w:p w:rsidR="00784DA8" w:rsidRPr="00BB7EFE" w:rsidRDefault="004C31D8" w:rsidP="004C31D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Słabe kontakty</w:t>
            </w:r>
            <w:r w:rsidR="003610C5" w:rsidRPr="00BB7EFE">
              <w:rPr>
                <w:rFonts w:ascii="Times New Roman" w:hAnsi="Times New Roman"/>
              </w:rPr>
              <w:t xml:space="preserve"> Wydziału </w:t>
            </w:r>
            <w:r w:rsidRPr="00BB7EFE">
              <w:rPr>
                <w:rFonts w:ascii="Times New Roman" w:hAnsi="Times New Roman"/>
              </w:rPr>
              <w:t>ze środowiskiem naukowym</w:t>
            </w:r>
            <w:r w:rsidR="007A2F3A" w:rsidRPr="00BB7EFE">
              <w:rPr>
                <w:rFonts w:ascii="Times New Roman" w:hAnsi="Times New Roman"/>
              </w:rPr>
              <w:t xml:space="preserve"> w Wilnie</w:t>
            </w:r>
          </w:p>
        </w:tc>
      </w:tr>
      <w:tr w:rsidR="00784DA8" w:rsidTr="003610C5">
        <w:tc>
          <w:tcPr>
            <w:tcW w:w="11632" w:type="dxa"/>
            <w:gridSpan w:val="2"/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KONKURENCJA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A2F3A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ofert edukacyjnych w języku polskim na Litwie</w:t>
            </w: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Konkurencja ze strony silnych uczelni w Wilnie i Kownie</w:t>
            </w:r>
          </w:p>
        </w:tc>
      </w:tr>
      <w:tr w:rsidR="00784DA8" w:rsidTr="003610C5">
        <w:tc>
          <w:tcPr>
            <w:tcW w:w="5812" w:type="dxa"/>
          </w:tcPr>
          <w:p w:rsidR="00784DA8" w:rsidRPr="00BB7EFE" w:rsidRDefault="007A2F3A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Rosnące zainteresowanie współpracą naukową ze strony Europy</w:t>
            </w:r>
          </w:p>
        </w:tc>
        <w:tc>
          <w:tcPr>
            <w:tcW w:w="5820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Wzrost konkurencji o granty</w:t>
            </w:r>
          </w:p>
        </w:tc>
      </w:tr>
    </w:tbl>
    <w:p w:rsidR="00784DA8" w:rsidRPr="001F54B0" w:rsidRDefault="00784DA8" w:rsidP="001F54B0">
      <w:pPr>
        <w:pStyle w:val="Akapitzlist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4B0">
        <w:rPr>
          <w:rFonts w:ascii="Times New Roman" w:hAnsi="Times New Roman"/>
          <w:b/>
          <w:sz w:val="28"/>
          <w:szCs w:val="28"/>
        </w:rPr>
        <w:lastRenderedPageBreak/>
        <w:t>OBSZAR ANALIZOWANY „KSZTAŁCENIE“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5232"/>
      </w:tblGrid>
      <w:tr w:rsidR="00784DA8" w:rsidTr="00822BD0">
        <w:tc>
          <w:tcPr>
            <w:tcW w:w="5245" w:type="dxa"/>
            <w:shd w:val="pct10" w:color="auto" w:fill="FFFFFF" w:themeFill="background1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MOCNE STRONY</w:t>
            </w:r>
          </w:p>
        </w:tc>
        <w:tc>
          <w:tcPr>
            <w:tcW w:w="5232" w:type="dxa"/>
            <w:shd w:val="pct10" w:color="auto" w:fill="FFFFFF" w:themeFill="background1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SŁABE STRONY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Uruchomienie studiów magisterskich w 2014 roku na kierunku Ekonomia, co podnosi konkurencyjność Wydziału</w:t>
            </w:r>
          </w:p>
        </w:tc>
        <w:tc>
          <w:tcPr>
            <w:tcW w:w="5232" w:type="dxa"/>
          </w:tcPr>
          <w:p w:rsidR="00784DA8" w:rsidRDefault="00784DA8" w:rsidP="002B1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Mała liczba wykładowców miejscowych na kierunku magisterskim powoduje </w:t>
            </w:r>
            <w:r w:rsidR="003610C5">
              <w:rPr>
                <w:rFonts w:ascii="Times New Roman" w:hAnsi="Times New Roman"/>
              </w:rPr>
              <w:t>uzależnienie</w:t>
            </w:r>
            <w:r>
              <w:rPr>
                <w:rFonts w:ascii="Times New Roman" w:hAnsi="Times New Roman"/>
              </w:rPr>
              <w:t xml:space="preserve"> </w:t>
            </w:r>
            <w:r w:rsidR="002B1C5E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 xml:space="preserve">od przyjeżdżających wykładowców z </w:t>
            </w:r>
            <w:r w:rsidR="002B1C5E">
              <w:rPr>
                <w:rFonts w:ascii="Times New Roman" w:hAnsi="Times New Roman"/>
              </w:rPr>
              <w:t>UwB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Uruchomienie studiów licencjackich w 2015 roku na kierunku Europeistyka</w:t>
            </w:r>
          </w:p>
        </w:tc>
        <w:tc>
          <w:tcPr>
            <w:tcW w:w="5232" w:type="dxa"/>
          </w:tcPr>
          <w:p w:rsidR="00784DA8" w:rsidRDefault="00784DA8" w:rsidP="00B43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Mała liczba wykładowców miejscowych na kierunku Europeistyka 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Trudności w pozyskiwaniu samodzielnej kadry naukowo-dydaktycznej</w:t>
            </w:r>
            <w:r w:rsidR="003610C5" w:rsidRPr="00BB7EFE">
              <w:rPr>
                <w:rFonts w:ascii="Times New Roman" w:hAnsi="Times New Roman"/>
              </w:rPr>
              <w:t xml:space="preserve"> ze stopniami doktora i doktora habilitowanego</w:t>
            </w:r>
            <w:r w:rsidR="000B10B3" w:rsidRPr="00BB7EFE">
              <w:rPr>
                <w:rFonts w:ascii="Times New Roman" w:hAnsi="Times New Roman"/>
              </w:rPr>
              <w:t xml:space="preserve"> znających język polski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 dostęp do baz literatury naukowej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Niewystarczająca liczba miejscowych pracowników naukowo-d</w:t>
            </w:r>
            <w:r w:rsidR="00B43266" w:rsidRPr="00BB7EFE">
              <w:rPr>
                <w:rFonts w:ascii="Times New Roman" w:hAnsi="Times New Roman"/>
              </w:rPr>
              <w:t>ydaktycznych ze stopniem dr  i dr hab.</w:t>
            </w:r>
          </w:p>
        </w:tc>
      </w:tr>
      <w:tr w:rsidR="00784DA8" w:rsidTr="00822BD0">
        <w:tc>
          <w:tcPr>
            <w:tcW w:w="5245" w:type="dxa"/>
          </w:tcPr>
          <w:p w:rsidR="00784DA8" w:rsidRPr="00006ED3" w:rsidRDefault="00784DA8" w:rsidP="00784DA8">
            <w:pPr>
              <w:rPr>
                <w:rFonts w:ascii="Times New Roman" w:hAnsi="Times New Roman"/>
                <w:highlight w:val="yellow"/>
              </w:rPr>
            </w:pPr>
            <w:r w:rsidRPr="00574210">
              <w:rPr>
                <w:rFonts w:ascii="Times New Roman" w:hAnsi="Times New Roman"/>
              </w:rPr>
              <w:t xml:space="preserve">Rozwijająca się studencka wymiana międzynarodowa ERASMUS 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Zbyt mały i jednostronny udział studentów w wymianie międzynarodowej</w:t>
            </w:r>
            <w:r w:rsidR="002B1C5E" w:rsidRPr="00BB7EFE">
              <w:rPr>
                <w:rFonts w:ascii="Times New Roman" w:hAnsi="Times New Roman"/>
              </w:rPr>
              <w:t xml:space="preserve"> ERASMUS</w:t>
            </w:r>
            <w:r w:rsidRPr="00BB7EFE">
              <w:rPr>
                <w:rFonts w:ascii="Times New Roman" w:hAnsi="Times New Roman"/>
              </w:rPr>
              <w:t xml:space="preserve"> a także krajowej</w:t>
            </w:r>
            <w:r w:rsidR="002B1C5E" w:rsidRPr="00BB7EFE">
              <w:rPr>
                <w:rFonts w:ascii="Times New Roman" w:hAnsi="Times New Roman"/>
              </w:rPr>
              <w:t xml:space="preserve"> MOST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Intensywna działalnośc koła naukowego Ekonomistów KNSE im Fridricha von Hayeka</w:t>
            </w:r>
          </w:p>
        </w:tc>
        <w:tc>
          <w:tcPr>
            <w:tcW w:w="5232" w:type="dxa"/>
          </w:tcPr>
          <w:p w:rsidR="00784DA8" w:rsidRPr="00BB7EFE" w:rsidRDefault="003610C5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Mało intensywna</w:t>
            </w:r>
            <w:r w:rsidR="00784DA8" w:rsidRPr="00BB7EFE">
              <w:rPr>
                <w:rFonts w:ascii="Times New Roman" w:hAnsi="Times New Roman"/>
              </w:rPr>
              <w:t xml:space="preserve"> działalnośc koła naukowego Informatyków KNSI im. Johna von Neumanna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ind w:lef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wspomagania procesu dydaktycznego zajęciami realizowanymi poprzez platformę e-learningową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Niewystarczająca liczba zajęć o charakterze praktycznym, w tym praktyk zawodowych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784DA8" w:rsidP="00784DA8">
            <w:pPr>
              <w:ind w:left="5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Dobre relacje na płaszczyźnie student-wykładowca i student-administracja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własnej bazy materialnej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0B10B3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Wielokulturowość, b</w:t>
            </w:r>
            <w:r w:rsidR="00784DA8" w:rsidRPr="00BB7EFE">
              <w:rPr>
                <w:rFonts w:ascii="Times New Roman" w:hAnsi="Times New Roman"/>
              </w:rPr>
              <w:t>rak konfliktów wewnętrznych</w:t>
            </w:r>
          </w:p>
        </w:tc>
        <w:tc>
          <w:tcPr>
            <w:tcW w:w="5232" w:type="dxa"/>
          </w:tcPr>
          <w:p w:rsidR="00784DA8" w:rsidRPr="00BB7EFE" w:rsidRDefault="00DD7200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kursów komputerowych i szkoleń informatycznych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Wysoki wskaźnik zatrudnienia absolwentów Wydziału na litewskim rynku pracy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mobilności kadry naukowo-dydaktycznej</w:t>
            </w:r>
            <w:r w:rsidR="00C0444B" w:rsidRPr="00BB7EFE">
              <w:rPr>
                <w:rFonts w:ascii="Times New Roman" w:hAnsi="Times New Roman"/>
              </w:rPr>
              <w:t xml:space="preserve"> w ERASMUSie</w:t>
            </w:r>
          </w:p>
        </w:tc>
      </w:tr>
      <w:tr w:rsidR="00784DA8" w:rsidTr="00822BD0">
        <w:tc>
          <w:tcPr>
            <w:tcW w:w="5245" w:type="dxa"/>
          </w:tcPr>
          <w:p w:rsidR="00784DA8" w:rsidRPr="00B67487" w:rsidRDefault="00784DA8" w:rsidP="00784D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pl-PL" w:eastAsia="en-US"/>
              </w:rPr>
            </w:pPr>
            <w:r w:rsidRPr="00B67487">
              <w:rPr>
                <w:rFonts w:ascii="Times New Roman" w:eastAsiaTheme="minorHAnsi" w:hAnsi="Times New Roman"/>
                <w:lang w:val="pl-PL" w:eastAsia="en-US"/>
              </w:rPr>
              <w:t xml:space="preserve">Elastyczność w </w:t>
            </w:r>
            <w:r>
              <w:rPr>
                <w:rFonts w:ascii="Times New Roman" w:eastAsiaTheme="minorHAnsi" w:hAnsi="Times New Roman"/>
                <w:lang w:val="pl-PL" w:eastAsia="en-US"/>
              </w:rPr>
              <w:t>kształtowaniu programó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>w</w:t>
            </w:r>
            <w:r>
              <w:rPr>
                <w:rFonts w:ascii="Times New Roman" w:eastAsiaTheme="minorHAnsi" w:hAnsi="Times New Roman"/>
                <w:lang w:val="pl-PL" w:eastAsia="en-US"/>
              </w:rPr>
              <w:t xml:space="preserve"> studió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>w oraz poszerzanie oferty dydak</w:t>
            </w:r>
            <w:r>
              <w:rPr>
                <w:rFonts w:ascii="Times New Roman" w:eastAsiaTheme="minorHAnsi" w:hAnsi="Times New Roman"/>
                <w:lang w:val="pl-PL" w:eastAsia="en-US"/>
              </w:rPr>
              <w:t>t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>ycznej</w:t>
            </w:r>
            <w:r>
              <w:rPr>
                <w:rFonts w:ascii="Times New Roman" w:eastAsiaTheme="minorHAnsi" w:hAnsi="Times New Roman"/>
                <w:lang w:val="pl-PL" w:eastAsia="en-US"/>
              </w:rPr>
              <w:t xml:space="preserve"> przy współudziale studentó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>w i</w:t>
            </w:r>
            <w:r>
              <w:rPr>
                <w:rFonts w:ascii="Times New Roman" w:eastAsiaTheme="minorHAnsi" w:hAnsi="Times New Roman"/>
                <w:lang w:val="pl-PL" w:eastAsia="en-US"/>
              </w:rPr>
              <w:t xml:space="preserve"> l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>okalnego</w:t>
            </w:r>
            <w:r>
              <w:rPr>
                <w:rFonts w:ascii="Times New Roman" w:eastAsiaTheme="minorHAnsi" w:hAnsi="Times New Roman"/>
                <w:lang w:val="pl-PL" w:eastAsia="en-US"/>
              </w:rPr>
              <w:t xml:space="preserve"> ś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 xml:space="preserve">rodowiska </w:t>
            </w:r>
            <w:r>
              <w:rPr>
                <w:rFonts w:ascii="Times New Roman" w:eastAsiaTheme="minorHAnsi" w:hAnsi="Times New Roman"/>
                <w:lang w:val="pl-PL" w:eastAsia="en-US"/>
              </w:rPr>
              <w:t>pracodawcó</w:t>
            </w:r>
            <w:r w:rsidRPr="00B67487">
              <w:rPr>
                <w:rFonts w:ascii="Times New Roman" w:eastAsiaTheme="minorHAnsi" w:hAnsi="Times New Roman"/>
                <w:lang w:val="pl-PL" w:eastAsia="en-US"/>
              </w:rPr>
              <w:t>w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ind w:firstLine="5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Skromna oferta studiów podyplomowych (jedna) i słabe zaiteresowanie studiami podyplomowanymi</w:t>
            </w:r>
          </w:p>
        </w:tc>
      </w:tr>
      <w:tr w:rsidR="00784DA8" w:rsidTr="00822BD0"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784DA8" w:rsidRPr="001D2C04" w:rsidRDefault="00DD7200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Dobra znajomość języka litewskiego wśród studentów i pracowników</w:t>
            </w:r>
          </w:p>
        </w:tc>
        <w:tc>
          <w:tcPr>
            <w:tcW w:w="5232" w:type="dxa"/>
            <w:tcBorders>
              <w:bottom w:val="single" w:sz="4" w:space="0" w:color="000000" w:themeColor="text1"/>
            </w:tcBorders>
          </w:tcPr>
          <w:p w:rsidR="00784DA8" w:rsidRPr="00BB7EFE" w:rsidRDefault="0074356A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Słaba znajomość języka angielskiego </w:t>
            </w:r>
            <w:r w:rsidR="00DD7200" w:rsidRPr="00BB7EFE">
              <w:rPr>
                <w:rFonts w:ascii="Times New Roman" w:hAnsi="Times New Roman"/>
              </w:rPr>
              <w:t>wśród pracowników naukowo-dydaktycznych i administracji</w:t>
            </w:r>
          </w:p>
        </w:tc>
      </w:tr>
      <w:tr w:rsidR="00784DA8" w:rsidTr="00822BD0"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784DA8" w:rsidRPr="00CC6C3D" w:rsidRDefault="00734C61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Młoda kadra wykładowcza</w:t>
            </w:r>
          </w:p>
        </w:tc>
        <w:tc>
          <w:tcPr>
            <w:tcW w:w="5232" w:type="dxa"/>
            <w:tcBorders>
              <w:bottom w:val="single" w:sz="4" w:space="0" w:color="000000" w:themeColor="text1"/>
            </w:tcBorders>
          </w:tcPr>
          <w:p w:rsidR="00784DA8" w:rsidRPr="00BB7EFE" w:rsidRDefault="001F54B0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Wąska</w:t>
            </w:r>
            <w:r w:rsidR="00DD7200" w:rsidRPr="00BB7EFE">
              <w:rPr>
                <w:rFonts w:ascii="Times New Roman" w:hAnsi="Times New Roman"/>
              </w:rPr>
              <w:t xml:space="preserve"> oferta nauki języków obcych</w:t>
            </w:r>
          </w:p>
        </w:tc>
      </w:tr>
      <w:tr w:rsidR="00CB31E6" w:rsidTr="00822BD0"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CB31E6" w:rsidRDefault="00822BD0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Zaangażowanie młodej kadry do inicjatyw Wydziału</w:t>
            </w:r>
          </w:p>
        </w:tc>
        <w:tc>
          <w:tcPr>
            <w:tcW w:w="5232" w:type="dxa"/>
            <w:tcBorders>
              <w:bottom w:val="single" w:sz="4" w:space="0" w:color="000000" w:themeColor="text1"/>
            </w:tcBorders>
          </w:tcPr>
          <w:p w:rsidR="00CB31E6" w:rsidRDefault="00CB31E6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Zbyt duża liczba studentów studiujących według IOS</w:t>
            </w:r>
          </w:p>
        </w:tc>
      </w:tr>
      <w:tr w:rsidR="00784DA8" w:rsidTr="00822BD0">
        <w:tc>
          <w:tcPr>
            <w:tcW w:w="5245" w:type="dxa"/>
            <w:shd w:val="pct10" w:color="auto" w:fill="auto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SZANSE</w:t>
            </w:r>
          </w:p>
        </w:tc>
        <w:tc>
          <w:tcPr>
            <w:tcW w:w="5232" w:type="dxa"/>
            <w:shd w:val="pct10" w:color="auto" w:fill="auto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ZAGROŻENIA</w:t>
            </w:r>
          </w:p>
        </w:tc>
      </w:tr>
      <w:tr w:rsidR="00784DA8" w:rsidTr="00822BD0">
        <w:tc>
          <w:tcPr>
            <w:tcW w:w="5245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Położenie geograficzne Wydziału w Wilnie daje możliwość studiowania mieszkańcom tego miasta i okolic</w:t>
            </w:r>
          </w:p>
        </w:tc>
        <w:tc>
          <w:tcPr>
            <w:tcW w:w="5232" w:type="dxa"/>
          </w:tcPr>
          <w:p w:rsidR="00784DA8" w:rsidRDefault="00784DA8" w:rsidP="00DD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Niż demograficzny i związane z tym trudności rekrutacyjne</w:t>
            </w:r>
            <w:r w:rsidR="00DD7200">
              <w:rPr>
                <w:rFonts w:ascii="Times New Roman" w:hAnsi="Times New Roman"/>
              </w:rPr>
              <w:t xml:space="preserve"> - zmniejszenie się liczby maturzystów w szkołach z polskim językiem nauczania z 1800 w 2007 roku do 1000 w roku 2015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CB31E6" w:rsidP="00CB31E6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Możliwość udziału </w:t>
            </w:r>
            <w:r w:rsidR="00784DA8" w:rsidRPr="00BB7EFE">
              <w:rPr>
                <w:rFonts w:ascii="Times New Roman" w:hAnsi="Times New Roman"/>
              </w:rPr>
              <w:t>otoczenia biznesowego i instytucjonalnego do procesu</w:t>
            </w:r>
            <w:r w:rsidRPr="00BB7EFE">
              <w:rPr>
                <w:rFonts w:ascii="Times New Roman" w:hAnsi="Times New Roman"/>
              </w:rPr>
              <w:t xml:space="preserve"> </w:t>
            </w:r>
            <w:r w:rsidR="00784DA8" w:rsidRPr="00BB7EFE">
              <w:rPr>
                <w:rFonts w:ascii="Times New Roman" w:hAnsi="Times New Roman"/>
              </w:rPr>
              <w:t>obron prac dyplomowych</w:t>
            </w:r>
            <w:r w:rsidRPr="00BB7EFE">
              <w:rPr>
                <w:rFonts w:ascii="Times New Roman" w:hAnsi="Times New Roman"/>
              </w:rPr>
              <w:t xml:space="preserve"> wzorem uczelni litewskich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Coraz niższy poziom wykształcenia ogólnego (język polski, matematyka) kandydatów na studia oraz mała aktywność i kreatywność maturzystów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Brak bezpośredniej konkurencji w regionie w zakresie studiów w języku polskim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Silna konkurencja na litewskim rynku edukacyjnym w zakresie oferowanych kierunków studiów 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784DA8" w:rsidP="00CB31E6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Możliwości </w:t>
            </w:r>
            <w:r w:rsidR="00CB31E6" w:rsidRPr="00BB7EFE">
              <w:rPr>
                <w:rFonts w:ascii="Times New Roman" w:hAnsi="Times New Roman"/>
              </w:rPr>
              <w:t xml:space="preserve">równoległego </w:t>
            </w:r>
            <w:r w:rsidRPr="00BB7EFE">
              <w:rPr>
                <w:rFonts w:ascii="Times New Roman" w:hAnsi="Times New Roman"/>
              </w:rPr>
              <w:t>studiowania na drugim kierunku</w:t>
            </w:r>
            <w:r w:rsidR="00CB31E6" w:rsidRPr="00BB7EFE">
              <w:rPr>
                <w:rFonts w:ascii="Times New Roman" w:hAnsi="Times New Roman"/>
              </w:rPr>
              <w:t xml:space="preserve"> na innej uczelni na Litwie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</w:p>
        </w:tc>
      </w:tr>
      <w:tr w:rsidR="00784DA8" w:rsidTr="00822BD0">
        <w:tc>
          <w:tcPr>
            <w:tcW w:w="5245" w:type="dxa"/>
          </w:tcPr>
          <w:p w:rsidR="00784DA8" w:rsidRPr="00BB7EFE" w:rsidRDefault="00CB31E6" w:rsidP="00CB31E6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Mozliwość tworzenia</w:t>
            </w:r>
            <w:r w:rsidR="00784DA8" w:rsidRPr="00BB7EFE">
              <w:rPr>
                <w:rFonts w:ascii="Times New Roman" w:hAnsi="Times New Roman"/>
              </w:rPr>
              <w:t xml:space="preserve"> </w:t>
            </w:r>
            <w:r w:rsidRPr="00BB7EFE">
              <w:rPr>
                <w:rFonts w:ascii="Times New Roman" w:hAnsi="Times New Roman"/>
              </w:rPr>
              <w:t>interdyscyplinarnych</w:t>
            </w:r>
            <w:r w:rsidR="00784DA8" w:rsidRPr="00BB7EFE">
              <w:rPr>
                <w:rFonts w:ascii="Times New Roman" w:hAnsi="Times New Roman"/>
              </w:rPr>
              <w:t xml:space="preserve"> kierunków, które są potrzebne na litewskim rynku pracy</w:t>
            </w:r>
          </w:p>
        </w:tc>
        <w:tc>
          <w:tcPr>
            <w:tcW w:w="5232" w:type="dxa"/>
          </w:tcPr>
          <w:p w:rsidR="00784DA8" w:rsidRPr="00BB7EFE" w:rsidRDefault="00DD7200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Słaba</w:t>
            </w:r>
            <w:r w:rsidR="00784DA8" w:rsidRPr="00BB7EFE">
              <w:rPr>
                <w:rFonts w:ascii="Times New Roman" w:hAnsi="Times New Roman"/>
              </w:rPr>
              <w:t xml:space="preserve"> współpraca z litewskimi uczelniami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CB31E6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Możliwość tworzenie</w:t>
            </w:r>
            <w:r w:rsidR="00784DA8" w:rsidRPr="00BB7EFE">
              <w:rPr>
                <w:rFonts w:ascii="Times New Roman" w:hAnsi="Times New Roman"/>
              </w:rPr>
              <w:t xml:space="preserve"> ofert skierowanych do osób w wieku średnim i starszym (Life Long Learning, LLL)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Poziom wynajmowanej bazy materialnej osiągnął stan krytyczny, co negatywnie wpływa na jakośc kształcenia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822BD0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Możliwość otwierania</w:t>
            </w:r>
            <w:r w:rsidR="00784DA8" w:rsidRPr="00BB7EFE">
              <w:rPr>
                <w:rFonts w:ascii="Times New Roman" w:hAnsi="Times New Roman"/>
              </w:rPr>
              <w:t xml:space="preserve"> kierunków studiów w języku angielskim</w:t>
            </w:r>
          </w:p>
        </w:tc>
        <w:tc>
          <w:tcPr>
            <w:tcW w:w="5232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Ograniczona perspektywa uzyskania dobrej pracy zgodnej z profilem wykszałcenia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Pielęgnowanie dotychczasowej i nawiązywanie nowej współpracy z otoczeniem społeczno-gospodarczym</w:t>
            </w:r>
          </w:p>
        </w:tc>
        <w:tc>
          <w:tcPr>
            <w:tcW w:w="5232" w:type="dxa"/>
          </w:tcPr>
          <w:p w:rsidR="00784DA8" w:rsidRPr="00BB7EFE" w:rsidRDefault="00944E07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Krzywdząca opinia o</w:t>
            </w:r>
            <w:r w:rsidR="00FA7B51" w:rsidRPr="00BB7EFE">
              <w:rPr>
                <w:rFonts w:ascii="Times New Roman" w:hAnsi="Times New Roman"/>
              </w:rPr>
              <w:t xml:space="preserve"> studentach i absolwentach Wydziału narzucana przez niektóre ośrodki</w:t>
            </w:r>
            <w:r w:rsidR="00734C61" w:rsidRPr="00BB7EFE">
              <w:rPr>
                <w:rFonts w:ascii="Times New Roman" w:hAnsi="Times New Roman"/>
              </w:rPr>
              <w:t xml:space="preserve"> na Litwie</w:t>
            </w:r>
          </w:p>
        </w:tc>
      </w:tr>
      <w:tr w:rsidR="00784DA8" w:rsidTr="00822BD0">
        <w:tc>
          <w:tcPr>
            <w:tcW w:w="5245" w:type="dxa"/>
          </w:tcPr>
          <w:p w:rsidR="00784DA8" w:rsidRPr="00BB7EFE" w:rsidRDefault="00822BD0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Możliwość pozyskiwania</w:t>
            </w:r>
            <w:r w:rsidR="00784DA8" w:rsidRPr="00BB7EFE">
              <w:rPr>
                <w:rFonts w:ascii="Times New Roman" w:hAnsi="Times New Roman"/>
              </w:rPr>
              <w:t xml:space="preserve"> środków zewnętrznych na wsparcie procesu kształcenia </w:t>
            </w:r>
          </w:p>
        </w:tc>
        <w:tc>
          <w:tcPr>
            <w:tcW w:w="5232" w:type="dxa"/>
          </w:tcPr>
          <w:p w:rsidR="00784DA8" w:rsidRPr="00BB7EFE" w:rsidRDefault="001F54B0" w:rsidP="00734C61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Niechęć starszej kadry wykładowej do współpracy</w:t>
            </w:r>
          </w:p>
        </w:tc>
      </w:tr>
      <w:tr w:rsidR="000B10B3" w:rsidTr="00822BD0">
        <w:tc>
          <w:tcPr>
            <w:tcW w:w="5245" w:type="dxa"/>
          </w:tcPr>
          <w:p w:rsidR="000B10B3" w:rsidRPr="00BB7EFE" w:rsidRDefault="000B10B3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Możliwość zatrudnienia miejscowej kadry z uczelni wyższych na Litwie</w:t>
            </w:r>
          </w:p>
        </w:tc>
        <w:tc>
          <w:tcPr>
            <w:tcW w:w="5232" w:type="dxa"/>
          </w:tcPr>
          <w:p w:rsidR="000B10B3" w:rsidRPr="00BB7EFE" w:rsidRDefault="00822BD0" w:rsidP="00734C61">
            <w:pPr>
              <w:ind w:left="6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Trudności w konultacjach naukowych w jednostkach zewnętrznych</w:t>
            </w:r>
          </w:p>
        </w:tc>
      </w:tr>
    </w:tbl>
    <w:p w:rsidR="00B43266" w:rsidRDefault="00B43266" w:rsidP="00B43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B43266" w:rsidRPr="00B43266" w:rsidRDefault="00B43266" w:rsidP="00B43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1F54B0" w:rsidRPr="002B406D" w:rsidRDefault="00784DA8" w:rsidP="00784D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  <w:r w:rsidRPr="001F54B0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lastRenderedPageBreak/>
        <w:t>OBSZAR ANALIZOWANY ,,ORGANIZACJA I ROZWÓJ</w:t>
      </w:r>
      <w:r w:rsidR="002B406D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”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/>
      </w:tblPr>
      <w:tblGrid>
        <w:gridCol w:w="5233"/>
        <w:gridCol w:w="5244"/>
      </w:tblGrid>
      <w:tr w:rsidR="00784DA8" w:rsidTr="000C2C56">
        <w:tc>
          <w:tcPr>
            <w:tcW w:w="5811" w:type="dxa"/>
            <w:shd w:val="pct10" w:color="auto" w:fill="FFFFFF" w:themeFill="background1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MOCNE STRONY</w:t>
            </w:r>
          </w:p>
        </w:tc>
        <w:tc>
          <w:tcPr>
            <w:tcW w:w="5821" w:type="dxa"/>
            <w:shd w:val="pct10" w:color="auto" w:fill="FFFFFF" w:themeFill="background1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SŁABE STRONY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9F714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9F7140">
              <w:rPr>
                <w:rFonts w:ascii="Times New Roman" w:hAnsi="Times New Roman"/>
                <w:b/>
              </w:rPr>
              <w:t>ORGANIZACJA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Dobre relacje Wydziału z ministerstwem Oświaty i Nauki </w:t>
            </w:r>
            <w:r w:rsidR="00DD7200">
              <w:rPr>
                <w:rFonts w:ascii="Times New Roman" w:hAnsi="Times New Roman"/>
              </w:rPr>
              <w:t>Republiki Litewskiej</w:t>
            </w:r>
            <w:r>
              <w:rPr>
                <w:rFonts w:ascii="Times New Roman" w:hAnsi="Times New Roman"/>
              </w:rPr>
              <w:t xml:space="preserve"> oraz instytucjami państwowymi Litwy i Polski</w:t>
            </w: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Wysoki poziom biurokratyzacji sprawozdań (zarówno ze strony władz polskich jak i litewskich), mający negat</w:t>
            </w:r>
            <w:r w:rsidR="00DD7200">
              <w:rPr>
                <w:rFonts w:ascii="Times New Roman" w:hAnsi="Times New Roman"/>
              </w:rPr>
              <w:t>ywny wpływ na elastyczność dział</w:t>
            </w:r>
            <w:r>
              <w:rPr>
                <w:rFonts w:ascii="Times New Roman" w:hAnsi="Times New Roman"/>
              </w:rPr>
              <w:t>ania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 relacje na płaszczyźnie uczelnia-student</w:t>
            </w: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procedur skutecznej komunikacji pomiędzy poszczególnymi pracownikami i osobami odpowiedzialnymi za konkretny obszar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 pakiet stypendialny dla studentów Wydziału</w:t>
            </w:r>
          </w:p>
        </w:tc>
        <w:tc>
          <w:tcPr>
            <w:tcW w:w="5821" w:type="dxa"/>
          </w:tcPr>
          <w:p w:rsidR="00784DA8" w:rsidRDefault="00DD7200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Słaba aktywność pracowników w pracy na rzecz W</w:t>
            </w:r>
            <w:r w:rsidR="00784DA8">
              <w:rPr>
                <w:rFonts w:ascii="Times New Roman" w:hAnsi="Times New Roman"/>
              </w:rPr>
              <w:t>ydziału</w:t>
            </w:r>
          </w:p>
        </w:tc>
      </w:tr>
      <w:tr w:rsidR="00822BD0" w:rsidTr="00944E07">
        <w:tc>
          <w:tcPr>
            <w:tcW w:w="5811" w:type="dxa"/>
          </w:tcPr>
          <w:p w:rsidR="00822BD0" w:rsidRDefault="00822BD0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Niskie opłaty studentów za studia (opłata za bazę materialną)</w:t>
            </w:r>
          </w:p>
        </w:tc>
        <w:tc>
          <w:tcPr>
            <w:tcW w:w="5821" w:type="dxa"/>
          </w:tcPr>
          <w:p w:rsidR="00822BD0" w:rsidRDefault="00822BD0" w:rsidP="00784DA8">
            <w:pPr>
              <w:rPr>
                <w:rFonts w:ascii="Times New Roman" w:hAnsi="Times New Roman"/>
              </w:rPr>
            </w:pPr>
          </w:p>
        </w:tc>
      </w:tr>
      <w:tr w:rsidR="009C037B" w:rsidTr="00944E07">
        <w:tc>
          <w:tcPr>
            <w:tcW w:w="5811" w:type="dxa"/>
          </w:tcPr>
          <w:p w:rsidR="009C037B" w:rsidRDefault="009C037B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Lokalizacja Wydziału w centrum gospodarczym kraju</w:t>
            </w:r>
          </w:p>
        </w:tc>
        <w:tc>
          <w:tcPr>
            <w:tcW w:w="5821" w:type="dxa"/>
          </w:tcPr>
          <w:p w:rsidR="009C037B" w:rsidRDefault="009C037B" w:rsidP="00784DA8">
            <w:pPr>
              <w:rPr>
                <w:rFonts w:ascii="Times New Roman" w:hAnsi="Times New Roman"/>
              </w:rPr>
            </w:pP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9F714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9F7140">
              <w:rPr>
                <w:rFonts w:ascii="Times New Roman" w:hAnsi="Times New Roman"/>
                <w:b/>
              </w:rPr>
              <w:t>INFRASTRUKTURA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ind w:lef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Dobra lokalizacja wynajmowanych pomieszczeń</w:t>
            </w: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własnej siedziby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9F7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Dobry księgozbiór i </w:t>
            </w:r>
            <w:r w:rsidR="009F7140">
              <w:rPr>
                <w:rFonts w:ascii="Times New Roman" w:hAnsi="Times New Roman"/>
              </w:rPr>
              <w:t xml:space="preserve">zestaw </w:t>
            </w:r>
            <w:r>
              <w:rPr>
                <w:rFonts w:ascii="Times New Roman" w:hAnsi="Times New Roman"/>
              </w:rPr>
              <w:t>czasopism prenumerowanych w bibliotece Wydziału</w:t>
            </w:r>
          </w:p>
        </w:tc>
        <w:tc>
          <w:tcPr>
            <w:tcW w:w="5821" w:type="dxa"/>
          </w:tcPr>
          <w:p w:rsidR="00784DA8" w:rsidRDefault="00DD7200" w:rsidP="002B4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Słaba jakość wynajmowanej bazy materialnej (brak szatni, sali WF, </w:t>
            </w:r>
            <w:r w:rsidR="00944E07">
              <w:rPr>
                <w:rFonts w:ascii="Times New Roman" w:hAnsi="Times New Roman"/>
              </w:rPr>
              <w:t xml:space="preserve">stołówki, akademiku, </w:t>
            </w:r>
            <w:r>
              <w:rPr>
                <w:rFonts w:ascii="Times New Roman" w:hAnsi="Times New Roman"/>
              </w:rPr>
              <w:t xml:space="preserve">brak zaciemnienia sal) 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9F714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9F7140">
              <w:rPr>
                <w:rFonts w:ascii="Times New Roman" w:hAnsi="Times New Roman"/>
                <w:b/>
              </w:rPr>
              <w:t>ROZWÓJ KADRY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DD7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Zatrudnienie adiunktów i samodzielnych pracowników naukowych z uczelni na Litwie, </w:t>
            </w:r>
            <w:r w:rsidR="00DD7200">
              <w:rPr>
                <w:rFonts w:ascii="Times New Roman" w:hAnsi="Times New Roman"/>
              </w:rPr>
              <w:t xml:space="preserve">z Polski i </w:t>
            </w:r>
            <w:r>
              <w:rPr>
                <w:rFonts w:ascii="Times New Roman" w:hAnsi="Times New Roman"/>
              </w:rPr>
              <w:t>Białorusi</w:t>
            </w:r>
          </w:p>
        </w:tc>
        <w:tc>
          <w:tcPr>
            <w:tcW w:w="5821" w:type="dxa"/>
          </w:tcPr>
          <w:p w:rsidR="00784DA8" w:rsidRDefault="00784DA8" w:rsidP="009F7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Słaby </w:t>
            </w:r>
            <w:r w:rsidR="009F7140">
              <w:rPr>
                <w:rFonts w:ascii="Times New Roman" w:hAnsi="Times New Roman"/>
              </w:rPr>
              <w:t>wzrost</w:t>
            </w:r>
            <w:r>
              <w:rPr>
                <w:rFonts w:ascii="Times New Roman" w:hAnsi="Times New Roman"/>
              </w:rPr>
              <w:t xml:space="preserve"> liczby adiunktów, którzy obronili prace</w:t>
            </w:r>
            <w:r w:rsidR="00DD7200">
              <w:rPr>
                <w:rFonts w:ascii="Times New Roman" w:hAnsi="Times New Roman"/>
              </w:rPr>
              <w:t xml:space="preserve"> doktorskie będąc pracownikami W</w:t>
            </w:r>
            <w:r>
              <w:rPr>
                <w:rFonts w:ascii="Times New Roman" w:hAnsi="Times New Roman"/>
              </w:rPr>
              <w:t>ydziału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Niewystarczająca liczba doktorów i doktorów h</w:t>
            </w:r>
            <w:r w:rsidR="00DD7200">
              <w:rPr>
                <w:rFonts w:ascii="Times New Roman" w:hAnsi="Times New Roman"/>
              </w:rPr>
              <w:t>abilitowanych zatrudnionych na W</w:t>
            </w:r>
            <w:r>
              <w:rPr>
                <w:rFonts w:ascii="Times New Roman" w:hAnsi="Times New Roman"/>
              </w:rPr>
              <w:t>ydziale</w:t>
            </w:r>
          </w:p>
        </w:tc>
      </w:tr>
      <w:tr w:rsidR="00784DA8" w:rsidTr="00944E07"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784DA8" w:rsidRPr="00CC6C3D" w:rsidRDefault="00784DA8" w:rsidP="00784DA8">
            <w:pPr>
              <w:ind w:left="5"/>
              <w:rPr>
                <w:rFonts w:ascii="Times New Roman" w:hAnsi="Times New Roman"/>
              </w:rPr>
            </w:pPr>
          </w:p>
        </w:tc>
        <w:tc>
          <w:tcPr>
            <w:tcW w:w="5821" w:type="dxa"/>
            <w:tcBorders>
              <w:bottom w:val="single" w:sz="4" w:space="0" w:color="000000" w:themeColor="text1"/>
            </w:tcBorders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Przedłużające się prace nad systemem oceniania i motywowania pracowników niebędących nauczycielami akademickimi</w:t>
            </w:r>
          </w:p>
        </w:tc>
      </w:tr>
      <w:tr w:rsidR="00784DA8" w:rsidTr="00944E07">
        <w:tc>
          <w:tcPr>
            <w:tcW w:w="11632" w:type="dxa"/>
            <w:gridSpan w:val="2"/>
            <w:tcBorders>
              <w:bottom w:val="single" w:sz="4" w:space="0" w:color="000000" w:themeColor="text1"/>
            </w:tcBorders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INFORMATYZACJA UCZELNI</w:t>
            </w:r>
          </w:p>
        </w:tc>
      </w:tr>
      <w:tr w:rsidR="00784DA8" w:rsidTr="00944E07"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784DA8" w:rsidRPr="00BB7EFE" w:rsidRDefault="00822BD0" w:rsidP="00822BD0">
            <w:pPr>
              <w:ind w:left="5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Dobre wyposażenie programów informatycznych</w:t>
            </w:r>
            <w:r w:rsidR="00784DA8" w:rsidRPr="00BB7E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21" w:type="dxa"/>
            <w:tcBorders>
              <w:bottom w:val="single" w:sz="4" w:space="0" w:color="000000" w:themeColor="text1"/>
            </w:tcBorders>
          </w:tcPr>
          <w:p w:rsidR="00784DA8" w:rsidRPr="00BB7EFE" w:rsidRDefault="00784DA8" w:rsidP="00944E07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Przestarzały sprzęt komputerowy oraz multimedialny (brak tablic interaktywnych) </w:t>
            </w:r>
          </w:p>
        </w:tc>
      </w:tr>
      <w:tr w:rsidR="00784DA8" w:rsidTr="00944E07">
        <w:tc>
          <w:tcPr>
            <w:tcW w:w="11632" w:type="dxa"/>
            <w:gridSpan w:val="2"/>
            <w:tcBorders>
              <w:bottom w:val="single" w:sz="4" w:space="0" w:color="000000" w:themeColor="text1"/>
            </w:tcBorders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FINANSE</w:t>
            </w:r>
          </w:p>
        </w:tc>
      </w:tr>
      <w:tr w:rsidR="00784DA8" w:rsidTr="00944E07"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784DA8" w:rsidRPr="00BB7EFE" w:rsidRDefault="00784DA8" w:rsidP="00784DA8">
            <w:pPr>
              <w:ind w:left="5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Dotacja ministerialna pozwala na rozwój Wydziału</w:t>
            </w:r>
          </w:p>
        </w:tc>
        <w:tc>
          <w:tcPr>
            <w:tcW w:w="5821" w:type="dxa"/>
            <w:tcBorders>
              <w:bottom w:val="single" w:sz="4" w:space="0" w:color="000000" w:themeColor="text1"/>
            </w:tcBorders>
          </w:tcPr>
          <w:p w:rsidR="00784DA8" w:rsidRPr="00BB7EFE" w:rsidRDefault="00784DA8" w:rsidP="00822BD0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Opłata wynajmu bazy materialnej przez studentów obniża konkurencyjność studiów</w:t>
            </w:r>
            <w:r w:rsidR="00822BD0" w:rsidRPr="00BB7EFE">
              <w:rPr>
                <w:rFonts w:ascii="Times New Roman" w:hAnsi="Times New Roman"/>
              </w:rPr>
              <w:t xml:space="preserve"> w porównaniu do uczelni Litwy</w:t>
            </w:r>
          </w:p>
        </w:tc>
      </w:tr>
      <w:tr w:rsidR="00784DA8" w:rsidTr="00944E07">
        <w:tc>
          <w:tcPr>
            <w:tcW w:w="11632" w:type="dxa"/>
            <w:gridSpan w:val="2"/>
            <w:tcBorders>
              <w:bottom w:val="single" w:sz="4" w:space="0" w:color="000000" w:themeColor="text1"/>
            </w:tcBorders>
          </w:tcPr>
          <w:p w:rsidR="00784DA8" w:rsidRPr="009F714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9F7140">
              <w:rPr>
                <w:rFonts w:ascii="Times New Roman" w:hAnsi="Times New Roman"/>
                <w:b/>
              </w:rPr>
              <w:t>PROMOCJA</w:t>
            </w:r>
          </w:p>
        </w:tc>
      </w:tr>
      <w:tr w:rsidR="00784DA8" w:rsidTr="00944E07"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784DA8" w:rsidRPr="007F4300" w:rsidRDefault="00784DA8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Coroczne spotkania z maturzystami 40 szkół z polskim językiem nauczania</w:t>
            </w:r>
          </w:p>
        </w:tc>
        <w:tc>
          <w:tcPr>
            <w:tcW w:w="5821" w:type="dxa"/>
            <w:tcBorders>
              <w:bottom w:val="single" w:sz="4" w:space="0" w:color="000000" w:themeColor="text1"/>
            </w:tcBorders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wyrazistej</w:t>
            </w:r>
            <w:r w:rsidR="009F71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aktywnej kampanii promocyjnej kierunków studiów realizowanych na Wydziale</w:t>
            </w:r>
          </w:p>
        </w:tc>
      </w:tr>
      <w:tr w:rsidR="00784DA8" w:rsidTr="000C2C56">
        <w:tc>
          <w:tcPr>
            <w:tcW w:w="5811" w:type="dxa"/>
            <w:tcBorders>
              <w:bottom w:val="single" w:sz="4" w:space="0" w:color="000000" w:themeColor="text1"/>
            </w:tcBorders>
          </w:tcPr>
          <w:p w:rsidR="00784DA8" w:rsidRPr="007F4300" w:rsidRDefault="00784DA8" w:rsidP="00784DA8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Coroczny udział Wydziału na wystawie w Litexpo podczas targów o Studiach</w:t>
            </w:r>
          </w:p>
        </w:tc>
        <w:tc>
          <w:tcPr>
            <w:tcW w:w="5821" w:type="dxa"/>
            <w:tcBorders>
              <w:bottom w:val="single" w:sz="4" w:space="0" w:color="000000" w:themeColor="text1"/>
            </w:tcBorders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własnej siedziby uniemożliwia wyraźną identyfikację Wydziału</w:t>
            </w:r>
          </w:p>
        </w:tc>
      </w:tr>
      <w:tr w:rsidR="00784DA8" w:rsidTr="000C2C56">
        <w:tc>
          <w:tcPr>
            <w:tcW w:w="5811" w:type="dxa"/>
            <w:shd w:val="pct10" w:color="auto" w:fill="auto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SZANSE</w:t>
            </w:r>
          </w:p>
        </w:tc>
        <w:tc>
          <w:tcPr>
            <w:tcW w:w="5821" w:type="dxa"/>
            <w:shd w:val="pct10" w:color="auto" w:fill="auto"/>
          </w:tcPr>
          <w:p w:rsidR="00784DA8" w:rsidRPr="00DE31DC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DE31DC">
              <w:rPr>
                <w:rFonts w:ascii="Times New Roman" w:hAnsi="Times New Roman"/>
                <w:b/>
              </w:rPr>
              <w:t>ZAGROŻENIA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9F714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9F7140">
              <w:rPr>
                <w:rFonts w:ascii="Times New Roman" w:hAnsi="Times New Roman"/>
                <w:b/>
              </w:rPr>
              <w:t>PRAWNO-POLITYCZNE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B43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jest zintegrowany z </w:t>
            </w:r>
            <w:r w:rsidR="008E5377">
              <w:rPr>
                <w:rFonts w:ascii="Times New Roman" w:hAnsi="Times New Roman"/>
              </w:rPr>
              <w:t>systemem szkolnictwa wyż</w:t>
            </w:r>
            <w:r w:rsidR="00B43266">
              <w:rPr>
                <w:rFonts w:ascii="Times New Roman" w:hAnsi="Times New Roman"/>
              </w:rPr>
              <w:t>-</w:t>
            </w:r>
            <w:r w:rsidR="008E5377">
              <w:rPr>
                <w:rFonts w:ascii="Times New Roman" w:hAnsi="Times New Roman"/>
              </w:rPr>
              <w:t>szego</w:t>
            </w:r>
            <w:r w:rsidR="00B43266">
              <w:rPr>
                <w:rFonts w:ascii="Times New Roman" w:hAnsi="Times New Roman"/>
              </w:rPr>
              <w:t xml:space="preserve"> Litwy</w:t>
            </w:r>
            <w:r w:rsidR="008E5377">
              <w:rPr>
                <w:rFonts w:ascii="Times New Roman" w:hAnsi="Times New Roman"/>
              </w:rPr>
              <w:t xml:space="preserve">, </w:t>
            </w:r>
            <w:r w:rsidR="00944E07">
              <w:rPr>
                <w:rFonts w:ascii="Times New Roman" w:hAnsi="Times New Roman"/>
              </w:rPr>
              <w:t>co pozwala na dalszy rozwój</w:t>
            </w:r>
            <w:r w:rsidR="008209ED">
              <w:rPr>
                <w:rFonts w:ascii="Times New Roman" w:hAnsi="Times New Roman"/>
              </w:rPr>
              <w:t xml:space="preserve"> bazy materialnej</w:t>
            </w:r>
          </w:p>
        </w:tc>
        <w:tc>
          <w:tcPr>
            <w:tcW w:w="5821" w:type="dxa"/>
          </w:tcPr>
          <w:p w:rsidR="00784DA8" w:rsidRDefault="00784DA8" w:rsidP="00944E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Obciążanie biurokratyczną pracą w postaci dodatkowych</w:t>
            </w:r>
            <w:r w:rsidR="008E5377">
              <w:rPr>
                <w:rFonts w:ascii="Times New Roman" w:hAnsi="Times New Roman"/>
              </w:rPr>
              <w:t xml:space="preserve"> obowiązków pozanaukowych, biuro</w:t>
            </w:r>
            <w:r>
              <w:rPr>
                <w:rFonts w:ascii="Times New Roman" w:hAnsi="Times New Roman"/>
              </w:rPr>
              <w:t xml:space="preserve">kratyzacja nauki 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zatrudnienia naukowców z uczelni na Litwie</w:t>
            </w: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przejrzystych kryteriów oceny parametrycznej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aplikowania do litewskich projektów</w:t>
            </w:r>
          </w:p>
        </w:tc>
        <w:tc>
          <w:tcPr>
            <w:tcW w:w="5821" w:type="dxa"/>
          </w:tcPr>
          <w:p w:rsidR="00784DA8" w:rsidRDefault="00784DA8" w:rsidP="00734C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możliwości korzystania z </w:t>
            </w:r>
            <w:r w:rsidR="00734C61">
              <w:rPr>
                <w:rFonts w:ascii="Times New Roman" w:hAnsi="Times New Roman"/>
              </w:rPr>
              <w:t xml:space="preserve">polskich </w:t>
            </w:r>
            <w:r>
              <w:rPr>
                <w:rFonts w:ascii="Times New Roman" w:hAnsi="Times New Roman"/>
              </w:rPr>
              <w:t xml:space="preserve">projektów UE 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8E5377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8E5377">
              <w:rPr>
                <w:rFonts w:ascii="Times New Roman" w:hAnsi="Times New Roman"/>
                <w:b/>
              </w:rPr>
              <w:t>EKONOMICZNE</w:t>
            </w:r>
          </w:p>
        </w:tc>
      </w:tr>
      <w:tr w:rsidR="00784DA8" w:rsidTr="00944E07">
        <w:tc>
          <w:tcPr>
            <w:tcW w:w="5811" w:type="dxa"/>
          </w:tcPr>
          <w:p w:rsidR="00784DA8" w:rsidRPr="00BB7EFE" w:rsidRDefault="009C037B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Możliwość kontynuacji bezpłatnych studiów w Polsce i na Litwie</w:t>
            </w: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Wysokie opłaty komunalne</w:t>
            </w:r>
            <w:r w:rsidR="00944E07">
              <w:rPr>
                <w:rFonts w:ascii="Times New Roman" w:hAnsi="Times New Roman"/>
              </w:rPr>
              <w:t xml:space="preserve"> wynajmowanej bazy materialnej</w:t>
            </w:r>
          </w:p>
        </w:tc>
      </w:tr>
      <w:tr w:rsidR="00784DA8" w:rsidTr="00944E07">
        <w:tc>
          <w:tcPr>
            <w:tcW w:w="5811" w:type="dxa"/>
          </w:tcPr>
          <w:p w:rsidR="00784DA8" w:rsidRPr="00BB7EFE" w:rsidRDefault="00784DA8" w:rsidP="00392802">
            <w:pPr>
              <w:rPr>
                <w:rFonts w:ascii="Times New Roman" w:hAnsi="Times New Roman"/>
              </w:rPr>
            </w:pPr>
          </w:p>
        </w:tc>
        <w:tc>
          <w:tcPr>
            <w:tcW w:w="58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Wysokie opłaty wynajmu sal sportowych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SPOŁECZNE</w:t>
            </w:r>
          </w:p>
        </w:tc>
      </w:tr>
      <w:tr w:rsidR="00784DA8" w:rsidTr="00944E07">
        <w:tc>
          <w:tcPr>
            <w:tcW w:w="5811" w:type="dxa"/>
          </w:tcPr>
          <w:p w:rsidR="00784DA8" w:rsidRPr="00BB7EFE" w:rsidRDefault="00784DA8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Kształcenie na atrakcyjnych kierunkach w języku polskim</w:t>
            </w:r>
            <w:r w:rsidR="009C037B" w:rsidRPr="00BB7EFE">
              <w:rPr>
                <w:rFonts w:ascii="Times New Roman" w:hAnsi="Times New Roman"/>
              </w:rPr>
              <w:t xml:space="preserve"> w Polsce</w:t>
            </w:r>
          </w:p>
        </w:tc>
        <w:tc>
          <w:tcPr>
            <w:tcW w:w="5821" w:type="dxa"/>
          </w:tcPr>
          <w:p w:rsidR="00784DA8" w:rsidRDefault="008209ED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Negatywne opinie poszczególnych środowisk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BB7EFE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BB7EFE">
              <w:rPr>
                <w:rFonts w:ascii="Times New Roman" w:hAnsi="Times New Roman"/>
                <w:b/>
              </w:rPr>
              <w:t>TECHNOLOGICZNE</w:t>
            </w:r>
          </w:p>
        </w:tc>
      </w:tr>
      <w:tr w:rsidR="00784DA8" w:rsidTr="00944E07">
        <w:tc>
          <w:tcPr>
            <w:tcW w:w="5811" w:type="dxa"/>
          </w:tcPr>
          <w:p w:rsidR="00784DA8" w:rsidRPr="00BB7EFE" w:rsidRDefault="009C037B" w:rsidP="00784DA8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Zainteresowanie przedsiębiorców z Litwy w nawiązaniu współpracy</w:t>
            </w:r>
          </w:p>
        </w:tc>
        <w:tc>
          <w:tcPr>
            <w:tcW w:w="5821" w:type="dxa"/>
          </w:tcPr>
          <w:p w:rsidR="00784DA8" w:rsidRDefault="00944E07" w:rsidP="009C0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Inkubatora Przedsiębiorczości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8E5377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8E5377">
              <w:rPr>
                <w:rFonts w:ascii="Times New Roman" w:hAnsi="Times New Roman"/>
                <w:b/>
              </w:rPr>
              <w:t>MIĘDZYNARODOWE</w:t>
            </w:r>
          </w:p>
        </w:tc>
      </w:tr>
      <w:tr w:rsidR="00784DA8" w:rsidTr="00944E07">
        <w:tc>
          <w:tcPr>
            <w:tcW w:w="581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Jedyny wydział zagraniczny polskiej wyższej uczelni poza granicami Polski</w:t>
            </w:r>
          </w:p>
        </w:tc>
        <w:tc>
          <w:tcPr>
            <w:tcW w:w="5821" w:type="dxa"/>
          </w:tcPr>
          <w:p w:rsidR="00784DA8" w:rsidRDefault="00944E07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Rozbieżne wymogi stawiane przez system prawa litewskiego i system prawa polskiego wobec Wydziału</w:t>
            </w:r>
          </w:p>
        </w:tc>
      </w:tr>
      <w:tr w:rsidR="00784DA8" w:rsidTr="00944E07">
        <w:tc>
          <w:tcPr>
            <w:tcW w:w="11632" w:type="dxa"/>
            <w:gridSpan w:val="2"/>
          </w:tcPr>
          <w:p w:rsidR="00784DA8" w:rsidRPr="008E5377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8E5377">
              <w:rPr>
                <w:rFonts w:ascii="Times New Roman" w:hAnsi="Times New Roman"/>
                <w:b/>
              </w:rPr>
              <w:lastRenderedPageBreak/>
              <w:t>KONKURENCJA</w:t>
            </w:r>
          </w:p>
        </w:tc>
      </w:tr>
      <w:tr w:rsidR="00784DA8" w:rsidTr="00944E07">
        <w:tc>
          <w:tcPr>
            <w:tcW w:w="5811" w:type="dxa"/>
          </w:tcPr>
          <w:p w:rsidR="00784DA8" w:rsidRDefault="00944E07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Niskie opłaty za studia</w:t>
            </w:r>
          </w:p>
        </w:tc>
        <w:tc>
          <w:tcPr>
            <w:tcW w:w="5821" w:type="dxa"/>
          </w:tcPr>
          <w:p w:rsidR="00784DA8" w:rsidRDefault="00944E07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Mała liczba „koszyków studenta“</w:t>
            </w:r>
          </w:p>
        </w:tc>
      </w:tr>
      <w:tr w:rsidR="00784DA8" w:rsidTr="00944E07">
        <w:tc>
          <w:tcPr>
            <w:tcW w:w="5811" w:type="dxa"/>
          </w:tcPr>
          <w:p w:rsidR="00784DA8" w:rsidRDefault="00944E07" w:rsidP="00784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Szeroki pakiet stypendialny</w:t>
            </w:r>
          </w:p>
        </w:tc>
        <w:tc>
          <w:tcPr>
            <w:tcW w:w="5821" w:type="dxa"/>
          </w:tcPr>
          <w:p w:rsidR="00784DA8" w:rsidRDefault="009C037B" w:rsidP="009C037B">
            <w:pPr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Znacznie lepsza oferta</w:t>
            </w:r>
            <w:r w:rsidR="008209ED" w:rsidRPr="00BB7EFE">
              <w:rPr>
                <w:rFonts w:ascii="Times New Roman" w:hAnsi="Times New Roman"/>
              </w:rPr>
              <w:t xml:space="preserve"> </w:t>
            </w:r>
            <w:r w:rsidRPr="00BB7EFE">
              <w:rPr>
                <w:rFonts w:ascii="Times New Roman" w:hAnsi="Times New Roman"/>
              </w:rPr>
              <w:t xml:space="preserve">uczelni litewskich w zakresie </w:t>
            </w:r>
            <w:r w:rsidR="008209ED" w:rsidRPr="00BB7EFE">
              <w:rPr>
                <w:rFonts w:ascii="Times New Roman" w:hAnsi="Times New Roman"/>
              </w:rPr>
              <w:t>bazy materialnej</w:t>
            </w:r>
          </w:p>
        </w:tc>
      </w:tr>
    </w:tbl>
    <w:p w:rsidR="004D0212" w:rsidRDefault="004D02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2897" w:rsidRPr="00696E9B" w:rsidRDefault="00282897" w:rsidP="00282897">
      <w:pPr>
        <w:pStyle w:val="Akapitzlist"/>
        <w:spacing w:after="0" w:line="480" w:lineRule="auto"/>
        <w:ind w:left="1004"/>
        <w:rPr>
          <w:rFonts w:ascii="Times New Roman" w:hAnsi="Times New Roman"/>
          <w:b/>
          <w:sz w:val="32"/>
          <w:szCs w:val="32"/>
        </w:rPr>
      </w:pPr>
      <w:r w:rsidRPr="00696E9B">
        <w:rPr>
          <w:rFonts w:ascii="Times New Roman" w:hAnsi="Times New Roman"/>
          <w:b/>
          <w:sz w:val="32"/>
          <w:szCs w:val="32"/>
        </w:rPr>
        <w:lastRenderedPageBreak/>
        <w:t xml:space="preserve">VI. CELE STRATEGICZNE, OPERACYJNE I </w:t>
      </w:r>
      <w:r w:rsidR="00A26425">
        <w:rPr>
          <w:rFonts w:ascii="Times New Roman" w:hAnsi="Times New Roman"/>
          <w:b/>
          <w:sz w:val="32"/>
          <w:szCs w:val="32"/>
        </w:rPr>
        <w:t>CZĄSTKOWE</w:t>
      </w:r>
    </w:p>
    <w:p w:rsidR="0050067A" w:rsidRPr="00F21303" w:rsidRDefault="0050067A" w:rsidP="0050067A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pl-PL"/>
        </w:rPr>
      </w:pPr>
      <w:r w:rsidRPr="00F21303">
        <w:rPr>
          <w:rFonts w:ascii="Times New Roman" w:hAnsi="Times New Roman"/>
          <w:b/>
          <w:bCs/>
          <w:sz w:val="28"/>
          <w:szCs w:val="28"/>
          <w:u w:val="single"/>
          <w:lang w:val="pl-PL"/>
        </w:rPr>
        <w:t>I CEL STRATEGICZNY:</w:t>
      </w:r>
      <w:r w:rsidRPr="00F21303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F21303">
        <w:rPr>
          <w:rFonts w:ascii="Times New Roman" w:hAnsi="Times New Roman"/>
          <w:b/>
          <w:sz w:val="28"/>
          <w:szCs w:val="28"/>
          <w:lang w:val="pl-PL"/>
        </w:rPr>
        <w:t>WZMOCNIENIE ZNACZENIA I POZYCJI NAUKOWEJ WYDZIAŁU</w:t>
      </w:r>
      <w:r w:rsidRPr="00F21303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:rsidR="0050067A" w:rsidRDefault="0050067A" w:rsidP="0050067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Aspirując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do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miana znaczą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cego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oś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>rodka akademickiego w skali krajowej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>i międzynarodowej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Wydział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powinien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wykazać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się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osiągnię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ciami o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wysokich </w:t>
      </w:r>
      <w:r w:rsidRPr="00206A9A">
        <w:rPr>
          <w:rFonts w:ascii="Times New Roman" w:eastAsiaTheme="minorHAnsi" w:hAnsi="Times New Roman"/>
          <w:sz w:val="24"/>
          <w:szCs w:val="24"/>
          <w:lang w:val="pl-PL" w:eastAsia="en-US"/>
        </w:rPr>
        <w:t>standardach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F21303" w:rsidRDefault="00F21303" w:rsidP="0050067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50067A" w:rsidRPr="00F76EB9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1.1.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8209ED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- OSIĄGANIE NAJ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WYŻSZYCH KATEGORII NAUKOWYCH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</w:p>
    <w:p w:rsidR="0050067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>1.1.1. - Publikowanie wyników badań w wysoko punktowanych czasopismach naukowych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1.1.2. - Wydawanie na Wydziale punktowanych czasopism;</w:t>
      </w:r>
    </w:p>
    <w:p w:rsidR="0050067A" w:rsidRPr="00F76EB9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1.1.3. - Zwiększenie liczby projektów finansowanych ze źródeł zewnętrznych.</w:t>
      </w:r>
    </w:p>
    <w:p w:rsidR="0050067A" w:rsidRDefault="0050067A" w:rsidP="0050067A">
      <w:pPr>
        <w:rPr>
          <w:lang w:val="pl-PL" w:eastAsia="en-US"/>
        </w:rPr>
      </w:pPr>
    </w:p>
    <w:p w:rsidR="0050067A" w:rsidRPr="00F76EB9" w:rsidRDefault="003D4953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</w:t>
      </w:r>
      <w:r w:rsidR="0050067A"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NY 1.2.</w:t>
      </w:r>
      <w:r w:rsidR="0050067A"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 - PODNIESIENIE RANGI BADAŃ NA TLE KRAJOWYCH INSTYTUCJI BADAWCZYCH</w:t>
      </w:r>
    </w:p>
    <w:p w:rsidR="0050067A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1.2.1. - Zwiększenie liczby realizowanych umów i wspólnych projektów badawczych z partnerami krajowymi i zagranicznymi;</w:t>
      </w:r>
    </w:p>
    <w:p w:rsidR="0050067A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1.2.2. - Zwiększenie aktywności w pozyskiwaniu naukowych projektów międzynarodowych;</w:t>
      </w:r>
    </w:p>
    <w:p w:rsidR="0050067A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1.2.3. - Wzrost mobilności kadry akademickiej;</w:t>
      </w:r>
    </w:p>
    <w:p w:rsidR="0050067A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1.2.4. - Zwiększenie skuteczności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pozyskiwania środków na badania.</w:t>
      </w:r>
    </w:p>
    <w:p w:rsidR="0050067A" w:rsidRPr="00F76EB9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50067A" w:rsidRPr="00897097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E11B57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OPERACYINY 1.3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- ZWIĘKSZENIE EFEKTYWNOSCI BADAŃ</w:t>
      </w:r>
    </w:p>
    <w:p w:rsidR="0050067A" w:rsidRPr="00897097" w:rsidRDefault="0050067A" w:rsidP="0050067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50067A" w:rsidRPr="00E11B57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89709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1.3.1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  <w:r w:rsidRPr="0089709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Wzrost aktywnoś</w:t>
      </w:r>
      <w:r w:rsidRPr="00E11B57">
        <w:rPr>
          <w:rFonts w:ascii="Times New Roman" w:eastAsiaTheme="minorHAnsi" w:hAnsi="Times New Roman"/>
          <w:sz w:val="24"/>
          <w:szCs w:val="24"/>
          <w:lang w:val="pl-PL" w:eastAsia="en-US"/>
        </w:rPr>
        <w:t>ci w zakresie komercjali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zacji badań </w:t>
      </w:r>
      <w:r w:rsidRPr="00E11B57">
        <w:rPr>
          <w:rFonts w:ascii="Times New Roman" w:eastAsiaTheme="minorHAnsi" w:hAnsi="Times New Roman"/>
          <w:sz w:val="24"/>
          <w:szCs w:val="24"/>
          <w:lang w:val="pl-PL" w:eastAsia="en-US"/>
        </w:rPr>
        <w:t>naukowych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E11B57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E11B5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11B5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1.3.2.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Powołanie</w:t>
      </w:r>
      <w:r w:rsidRPr="0089709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sz w:val="24"/>
          <w:szCs w:val="24"/>
          <w:lang w:val="pl-PL" w:eastAsia="en-US"/>
        </w:rPr>
        <w:t>Pełnomocnika</w:t>
      </w:r>
      <w:r w:rsidRPr="0089709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ds. naukowych;</w:t>
      </w:r>
    </w:p>
    <w:p w:rsidR="002B406D" w:rsidRDefault="0050067A" w:rsidP="005006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 1.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3.3</w:t>
      </w:r>
      <w:r w:rsidRPr="00897097">
        <w:rPr>
          <w:rFonts w:ascii="Times New Roman" w:eastAsiaTheme="minorHAnsi" w:hAnsi="Times New Roman"/>
          <w:sz w:val="24"/>
          <w:szCs w:val="24"/>
          <w:lang w:val="pl-PL" w:eastAsia="en-US"/>
        </w:rPr>
        <w:t>. - Udoskonalenie systemu ochrony i korzystania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11B57">
        <w:rPr>
          <w:rFonts w:ascii="Times New Roman" w:eastAsiaTheme="minorHAnsi" w:hAnsi="Times New Roman"/>
          <w:sz w:val="24"/>
          <w:szCs w:val="24"/>
          <w:lang w:val="pl-PL" w:eastAsia="en-US"/>
        </w:rPr>
        <w:t>z własności intelektualnej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F21303" w:rsidRPr="002B406D" w:rsidRDefault="002B406D" w:rsidP="002B406D">
      <w:pPr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br w:type="page"/>
      </w:r>
    </w:p>
    <w:p w:rsidR="0050067A" w:rsidRPr="00F21303" w:rsidRDefault="0050067A" w:rsidP="0050067A">
      <w:pPr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  <w:r w:rsidRPr="00F21303">
        <w:rPr>
          <w:rFonts w:ascii="Times New Roman" w:hAnsi="Times New Roman"/>
          <w:b/>
          <w:bCs/>
          <w:sz w:val="28"/>
          <w:szCs w:val="28"/>
          <w:u w:val="single"/>
          <w:lang w:val="pl-PL"/>
        </w:rPr>
        <w:lastRenderedPageBreak/>
        <w:t>II  CEL STRATEGICZNY:</w:t>
      </w:r>
      <w:r w:rsidRPr="00F21303">
        <w:rPr>
          <w:rFonts w:ascii="Arial" w:eastAsiaTheme="minorHAnsi" w:hAnsi="Arial" w:cs="Arial"/>
          <w:sz w:val="28"/>
          <w:szCs w:val="28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WYSOKA JAKOŚĆ KSZTAŁCENIA</w:t>
      </w:r>
    </w:p>
    <w:p w:rsidR="0050067A" w:rsidRDefault="0050067A" w:rsidP="0050067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Rozwó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j gospodarki 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zmiany w ś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rodowisku społecznym stawiają absolwentom uczelni nie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tylko wysokie wymagania w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zakresie wiedzy, umieję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tności i kompetencji społecznych, ale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utrwalają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potrzebę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cią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głej ich aktualizacji i doskonalenia. W związku z powyższym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można przyjąć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ż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aktywność Wydziału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obejmować powinna przede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wszystkim systematyczną 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i kompleksową poprawę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jakoś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 kształcenia.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I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stnieje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potrzeba prowadzenia działań projakoś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ciowych,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>k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tó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ra wynika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takż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e z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uwarunkowań</w:t>
      </w:r>
      <w:r w:rsidRPr="00E06302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zewnętrznych.</w:t>
      </w:r>
    </w:p>
    <w:p w:rsidR="0050067A" w:rsidRPr="00F76EB9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2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.1.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- ROZWIJANIE I DOSKONALENIE WEWNĘTRZNEGO SYSTEMU </w:t>
      </w:r>
      <w:r w:rsidR="00F21303"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J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AKOŚCI KSZTAŁCENIA</w:t>
      </w:r>
    </w:p>
    <w:p w:rsidR="0050067A" w:rsidRPr="00D5230F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2.1.1. - </w:t>
      </w:r>
      <w:r w:rsidRPr="00D5230F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Realizacja i monitoring polityki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Wydziału </w:t>
      </w:r>
      <w:r w:rsidRPr="00D5230F">
        <w:rPr>
          <w:rFonts w:ascii="Times New Roman" w:eastAsiaTheme="minorHAnsi" w:hAnsi="Times New Roman"/>
          <w:sz w:val="24"/>
          <w:szCs w:val="24"/>
          <w:lang w:val="pl-PL" w:eastAsia="en-US"/>
        </w:rPr>
        <w:t>na rzecz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j</w:t>
      </w:r>
      <w:r w:rsidRPr="00D5230F">
        <w:rPr>
          <w:rFonts w:ascii="Times New Roman" w:eastAsiaTheme="minorHAnsi" w:hAnsi="Times New Roman"/>
          <w:sz w:val="24"/>
          <w:szCs w:val="24"/>
          <w:lang w:val="pl-PL" w:eastAsia="en-US"/>
        </w:rPr>
        <w:t>akości kształcenia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50067A" w:rsidRPr="00D5230F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50067A" w:rsidRPr="00D5230F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2.2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 - DOSKONALENIE PROCESU KSZTAŁCENIA</w:t>
      </w:r>
    </w:p>
    <w:p w:rsidR="0050067A" w:rsidRPr="00D5230F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2.2.1. - </w:t>
      </w:r>
      <w:r w:rsidRPr="00D5230F">
        <w:rPr>
          <w:rFonts w:ascii="Times New Roman" w:eastAsiaTheme="minorHAnsi" w:hAnsi="Times New Roman"/>
          <w:sz w:val="24"/>
          <w:szCs w:val="24"/>
          <w:lang w:val="pl-PL" w:eastAsia="en-US"/>
        </w:rPr>
        <w:t>Rozwijanie kompetencji dydaktycznych nauczycieli akademickich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D5230F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2.2.2. - </w:t>
      </w:r>
      <w:r w:rsidRPr="00D5230F">
        <w:rPr>
          <w:rFonts w:ascii="Times New Roman" w:eastAsiaTheme="minorHAnsi" w:hAnsi="Times New Roman"/>
          <w:sz w:val="24"/>
          <w:szCs w:val="24"/>
          <w:lang w:val="pl-PL" w:eastAsia="en-US"/>
        </w:rPr>
        <w:t>Powiązanie procesu kształcenia z prowadzonymi badaniami naukowymi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1C5D58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2.2.3. -</w:t>
      </w:r>
      <w:r w:rsidRPr="00D5230F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Rozwijanie nowoczesnych technologii wspomagających</w:t>
      </w:r>
      <w:r>
        <w:rPr>
          <w:rFonts w:ascii="Times New Roman" w:hAnsi="Times New Roman"/>
          <w:b/>
          <w:sz w:val="24"/>
          <w:szCs w:val="24"/>
          <w:lang w:val="pl-PL" w:eastAsia="en-US"/>
        </w:rPr>
        <w:t xml:space="preserve">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proces kształcenia;</w:t>
      </w:r>
    </w:p>
    <w:p w:rsidR="0050067A" w:rsidRPr="001C5D58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2.2.4.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Zwię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kszenie udziału w procesie kształcenia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profesoró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wizytujących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1C5D58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2.2.5. -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Zwiększenie udziału praktyków w realizacji procesu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kształcenia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2.2.6. -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Doskonalenie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warunkó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w kształcenia i organizacji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procesu dydaktycznego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50067A" w:rsidRPr="00F21303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2.3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- TWORZENIE NOWYCH KIERUNKÓW STUDIÓW O CHARAKTERZE INTERDYSCYPLINARNYM</w:t>
      </w:r>
    </w:p>
    <w:p w:rsidR="0050067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>Cel szczegółowy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2.3.1. -</w:t>
      </w:r>
      <w:r>
        <w:rPr>
          <w:lang w:val="pl-PL" w:eastAsia="en-US"/>
        </w:rPr>
        <w:tab/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Opracowanie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programó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w kształcenia o charakterze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1C5D58">
        <w:rPr>
          <w:rFonts w:ascii="Times New Roman" w:eastAsiaTheme="minorHAnsi" w:hAnsi="Times New Roman"/>
          <w:sz w:val="24"/>
          <w:szCs w:val="24"/>
          <w:lang w:val="pl-PL" w:eastAsia="en-US"/>
        </w:rPr>
        <w:t>interdyscyplinarnym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50067A" w:rsidRPr="00D5230F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50067A" w:rsidRPr="00F21303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2.4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- ROZWÓJ RÓŻNORODNYCH FORM KSZTAŁCENIA USTAWICZNEGO</w:t>
      </w:r>
    </w:p>
    <w:p w:rsidR="0050067A" w:rsidRPr="00D5230F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2.4.1. - 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Rozszerzanie oferty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studió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w podyplomowych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i kursó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dokształcają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cych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2B406D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2.4.2. - Potwierdzanie efektó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uczenia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się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zdobytych poza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szkolnictwem wyż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szym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50067A" w:rsidRPr="002B406D" w:rsidRDefault="002B406D" w:rsidP="002B406D">
      <w:pPr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br w:type="page"/>
      </w:r>
    </w:p>
    <w:p w:rsidR="0050067A" w:rsidRPr="00D5230F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lastRenderedPageBreak/>
        <w:t>CEL OPERACYJNY 2.5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INTERNACJONALIZACJA PROCESU KSZTAŁCENIA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</w:p>
    <w:p w:rsidR="0050067A" w:rsidRPr="00D5230F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2.5.1. - Poszerzanie oferty edukacyjnej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 językach obcych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2276B7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2.5.2. - Zwiększenie aktywności studentów Wydziału w zakresie wykorzystywania stosownych programów i porozumień z uczelniami zagranicznymi;</w:t>
      </w:r>
    </w:p>
    <w:p w:rsidR="0050067A" w:rsidRPr="002276B7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2.5.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3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. -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Zwiększenie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zainteresowania studentó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w z zagranicy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odbywaniem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częś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studió</w:t>
      </w:r>
      <w:r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na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Wydziale w Wilnie.</w:t>
      </w:r>
    </w:p>
    <w:p w:rsidR="0050067A" w:rsidRDefault="0050067A" w:rsidP="0050067A">
      <w:pPr>
        <w:ind w:firstLine="708"/>
        <w:rPr>
          <w:lang w:val="pl-PL" w:eastAsia="en-US"/>
        </w:rPr>
      </w:pPr>
    </w:p>
    <w:p w:rsidR="0050067A" w:rsidRPr="00F21303" w:rsidRDefault="0050067A" w:rsidP="00F2130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2.6.</w:t>
      </w:r>
      <w:r w:rsid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 - POWIĄ</w:t>
      </w:r>
      <w:r w:rsid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ZANIE KSZTAŁ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CENIA Z OTOCZENIEM GOSPODARCZYM </w:t>
      </w:r>
      <w:r w:rsid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I SPOŁ</w:t>
      </w:r>
      <w:r w:rsidRPr="00F2130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ECZNYM</w:t>
      </w:r>
    </w:p>
    <w:p w:rsidR="0050067A" w:rsidRPr="00F273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B7D0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2.6.1. - Rozwój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programó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w krajowych i zagranicznych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praktyk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i staż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y dla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studentó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F273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2.6.2.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Intensyfikacja współpracy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ze szkołami z regionu w zakresie popularyzacji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wiedzy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50067A" w:rsidRPr="00F2735A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50067A" w:rsidRPr="00F21303" w:rsidRDefault="0050067A" w:rsidP="0050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  <w:r w:rsidRPr="00F21303">
        <w:rPr>
          <w:rFonts w:ascii="Times New Roman" w:hAnsi="Times New Roman"/>
          <w:b/>
          <w:bCs/>
          <w:sz w:val="28"/>
          <w:szCs w:val="28"/>
          <w:u w:val="single"/>
          <w:lang w:val="pl-PL"/>
        </w:rPr>
        <w:t>III  CEL STRATEGICZNY:</w:t>
      </w:r>
      <w:r w:rsidRPr="00F21303">
        <w:rPr>
          <w:rFonts w:ascii="Arial" w:eastAsiaTheme="minorHAnsi" w:hAnsi="Arial" w:cs="Arial"/>
          <w:b/>
          <w:sz w:val="28"/>
          <w:szCs w:val="28"/>
          <w:lang w:val="pl-PL" w:eastAsia="en-US"/>
        </w:rPr>
        <w:t xml:space="preserve"> </w:t>
      </w:r>
      <w:r w:rsidRPr="00F21303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PRO</w:t>
      </w:r>
      <w:r w:rsidR="0004674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FESJONALNE ZARZĄ</w:t>
      </w:r>
      <w:r w:rsidR="00F21303" w:rsidRPr="00F21303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DZANIE UCZELNIĄ</w:t>
      </w:r>
    </w:p>
    <w:p w:rsidR="0050067A" w:rsidRDefault="0050067A" w:rsidP="0050067A">
      <w:pPr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4D0212" w:rsidRDefault="0050067A" w:rsidP="0050067A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powinien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aspirować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aby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stać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się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zintegrowanym organizmem,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wykorzystują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cym najlepsze dostępne metody i środki nowoczesnego, opartego na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wiedzy i doświadczeniu zarządzania własnym potencjałem,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zmierzają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cym do efektywnej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i skutecznej realizacji misji. Przewiduje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się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że bę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dzie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to moż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liwe przede wszystkim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dzię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ki wprowadzeniu strategicznego zarządzania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Wydziałem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zwiększeniu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efekt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ywności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>pracy administracji wydziałowej i innych jednostek organizacyjnych. Niezbędne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jest również</w:t>
      </w:r>
      <w:r w:rsidRPr="00F273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udoskonalenie systemu zarządzania finansami.</w:t>
      </w:r>
    </w:p>
    <w:p w:rsidR="0050067A" w:rsidRPr="00ED685A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3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.1.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 w:rsidRP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WPROWADZENIE STRATEGICZNEGO ZARZĄDZANIA UCZELNIĄ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3.1.1. - Opracowanie Strateg</w:t>
      </w:r>
      <w:r w:rsidR="006E4E6F">
        <w:rPr>
          <w:rFonts w:ascii="Times New Roman" w:eastAsiaTheme="minorHAnsi" w:hAnsi="Times New Roman"/>
          <w:sz w:val="24"/>
          <w:szCs w:val="24"/>
          <w:lang w:val="pl-PL" w:eastAsia="en-US"/>
        </w:rPr>
        <w:t>ii Rozwoju Wydziału na lata 2015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-2024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3.1.2.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Opracowanie systemu wdraż</w:t>
      </w:r>
      <w:r w:rsidRPr="00F103A7">
        <w:rPr>
          <w:rFonts w:ascii="Times New Roman" w:eastAsiaTheme="minorHAnsi" w:hAnsi="Times New Roman"/>
          <w:sz w:val="24"/>
          <w:szCs w:val="24"/>
          <w:lang w:val="pl-PL" w:eastAsia="en-US"/>
        </w:rPr>
        <w:t>ania i monitorowania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F103A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Strategii Rozwoju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Wydziału</w:t>
      </w:r>
      <w:r w:rsidR="006E4E6F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na lata 2015</w:t>
      </w:r>
      <w:r w:rsidRPr="00F103A7">
        <w:rPr>
          <w:rFonts w:ascii="Times New Roman" w:eastAsiaTheme="minorHAnsi" w:hAnsi="Times New Roman"/>
          <w:sz w:val="24"/>
          <w:szCs w:val="24"/>
          <w:lang w:val="pl-PL" w:eastAsia="en-US"/>
        </w:rPr>
        <w:t>-2024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50067A" w:rsidRPr="00D5230F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50067A" w:rsidRPr="00ED685A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ab/>
      </w: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3.2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 w:rsidRP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ZWI</w:t>
      </w:r>
      <w:r w:rsidR="006E4E6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ĘKSZENIE EFEKTYWNOŚCI PRACY ADMI</w:t>
      </w:r>
      <w:r w:rsidRP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NISTRACJI WYDZIAŁOWEJ I INNYCH JEDNOSTEK ORGANIZACYJNYCH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.2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.1.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Wdraż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anie nowoczesnych metod, technik i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rozwiązań 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 obszarze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zarządzania;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.2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.2. - Doskonalenie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systemu motywującego pracownikó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administracji do podnoszenia kwalifikacji zawodowych i rozwoju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lastRenderedPageBreak/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.2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3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. -</w:t>
      </w:r>
      <w:r w:rsidRPr="001C401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Opracowanie i wdroż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enie elektronicznego systemu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oceny pracy pracownikó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="004D0212"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.2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4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. -</w:t>
      </w:r>
      <w:r w:rsidRPr="001C401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Wprowadzenie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elektronicznego obiegu dokumentó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w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Default="0050067A" w:rsidP="0050067A">
      <w:pPr>
        <w:tabs>
          <w:tab w:val="left" w:pos="967"/>
        </w:tabs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50067A" w:rsidRPr="00375949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37594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3.3.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- ROZWÓJ ZINTEGROWANEGO SYSTEMU KOMUNIKACJI WYDZIAŁU Z OTOCZENIEM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.3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.1.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Intensyfikacja współ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>pracy z władzami miasta, regionu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>i biznesem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; 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.3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.2. -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Wzmocnienie wię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>zi z absolwentami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.3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3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>. -</w:t>
      </w:r>
      <w:r w:rsidRPr="001C401E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>Monitorowanie i diagnozowanie społecznego wizerunku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Wydziału;</w:t>
      </w:r>
    </w:p>
    <w:p w:rsidR="0050067A" w:rsidRPr="00E24CA8" w:rsidRDefault="0050067A" w:rsidP="0050067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50067A" w:rsidRPr="00375949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37594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3.</w:t>
      </w: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4</w:t>
      </w:r>
      <w:r w:rsidRPr="0037594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 w:rsidRP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ROZWÓJ INFRASTRUKTURY</w:t>
      </w:r>
      <w:r w:rsidR="006E4E6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 WYDZIAŁU DLA ZAPEWNIENIA NAJWYŻSZEJ JAKOŚ</w:t>
      </w:r>
      <w:r w:rsidRPr="004D0212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CI BADAŃ I DYDAKTYKI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4D0212">
        <w:rPr>
          <w:rFonts w:ascii="Times New Roman" w:eastAsiaTheme="minorHAnsi" w:hAnsi="Times New Roman"/>
          <w:sz w:val="24"/>
          <w:szCs w:val="24"/>
          <w:lang w:val="pl-PL" w:eastAsia="en-US"/>
        </w:rPr>
        <w:t>3.4.1.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O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pracowanie planu finansowania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nabycia 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>bazy materialnej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50067A" w:rsidRPr="00ED685A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Cel </w:t>
      </w:r>
      <w:r w:rsidR="004D0212">
        <w:rPr>
          <w:rFonts w:ascii="Times New Roman" w:eastAsiaTheme="minorHAnsi" w:hAnsi="Times New Roman"/>
          <w:sz w:val="24"/>
          <w:szCs w:val="24"/>
          <w:lang w:val="pl-PL" w:eastAsia="en-US"/>
        </w:rPr>
        <w:t>cząstkowy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.4</w:t>
      </w:r>
      <w:r w:rsidRPr="00ED685A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.2. - 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Motywacja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pracownikó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>w do aplikowania o unijne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wsparcie na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budowę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remont i modernizację</w:t>
      </w:r>
      <w:r w:rsidRPr="00E24CA8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bazy materialnej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50067A" w:rsidRDefault="0050067A" w:rsidP="005006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val="pl-PL" w:eastAsia="en-US"/>
        </w:rPr>
        <w:tab/>
      </w:r>
    </w:p>
    <w:p w:rsidR="0050067A" w:rsidRPr="00ED685A" w:rsidRDefault="0050067A" w:rsidP="005006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50067A" w:rsidRPr="00375949" w:rsidRDefault="0050067A" w:rsidP="005006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37594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CEL OPERACYJNY 3.</w:t>
      </w: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5</w:t>
      </w:r>
      <w:r w:rsidRPr="0037594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37594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- </w:t>
      </w:r>
      <w:r w:rsidRPr="006E4E6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DOSKONALENIE SYSTEMU ZARZĄDZANIA FINANSAMI</w:t>
      </w:r>
    </w:p>
    <w:p w:rsidR="0050067A" w:rsidRPr="000C2C56" w:rsidRDefault="0050067A" w:rsidP="005006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en-US"/>
        </w:rPr>
      </w:pPr>
      <w:r w:rsidRPr="000C2C56">
        <w:rPr>
          <w:rFonts w:ascii="Times New Roman" w:eastAsiaTheme="minorHAnsi" w:hAnsi="Times New Roman"/>
          <w:color w:val="000000" w:themeColor="text1"/>
          <w:sz w:val="24"/>
          <w:szCs w:val="24"/>
          <w:lang w:val="pl-PL" w:eastAsia="en-US"/>
        </w:rPr>
        <w:t>Cel szczegółowy 3.5.1. - Doskonalenie i wdrożenie procedur planowania budżetu Wydziału;</w:t>
      </w:r>
    </w:p>
    <w:p w:rsidR="0050067A" w:rsidRPr="000C2C56" w:rsidRDefault="0050067A" w:rsidP="000C2C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 w:eastAsia="en-US"/>
        </w:rPr>
      </w:pPr>
      <w:r w:rsidRPr="000C2C56">
        <w:rPr>
          <w:rFonts w:ascii="Times New Roman" w:eastAsiaTheme="minorHAnsi" w:hAnsi="Times New Roman"/>
          <w:color w:val="000000" w:themeColor="text1"/>
          <w:sz w:val="24"/>
          <w:szCs w:val="24"/>
          <w:lang w:val="pl-PL" w:eastAsia="en-US"/>
        </w:rPr>
        <w:t xml:space="preserve">Cel szczegółowy 3.5.2. - </w:t>
      </w:r>
      <w:r w:rsidRPr="000C2C56">
        <w:rPr>
          <w:rFonts w:ascii="Times New Roman" w:hAnsi="Times New Roman"/>
          <w:color w:val="000000" w:themeColor="text1"/>
          <w:sz w:val="24"/>
          <w:szCs w:val="24"/>
        </w:rPr>
        <w:t>Opracowanie zasad monitorowania sprawności funkcjonowania systemu finansowego Wydziału.</w:t>
      </w:r>
    </w:p>
    <w:p w:rsidR="004D0212" w:rsidRDefault="004D0212">
      <w:pPr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br w:type="page"/>
      </w:r>
    </w:p>
    <w:p w:rsidR="00714596" w:rsidRDefault="008D0395" w:rsidP="002B40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  <w:lang w:val="pl-PL" w:eastAsia="en-US"/>
        </w:rPr>
      </w:pPr>
      <w:r w:rsidRPr="00046741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lastRenderedPageBreak/>
        <w:t>VI</w:t>
      </w:r>
      <w:r w:rsidR="00FC1592" w:rsidRPr="00046741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t>I</w:t>
      </w:r>
      <w:r w:rsidRPr="00046741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t xml:space="preserve">. </w:t>
      </w:r>
      <w:r w:rsidR="00D2464A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t xml:space="preserve">KARTY </w:t>
      </w:r>
      <w:r w:rsidRPr="00046741">
        <w:rPr>
          <w:rFonts w:ascii="Times New Roman" w:eastAsiaTheme="minorHAnsi" w:hAnsi="Times New Roman"/>
          <w:b/>
          <w:sz w:val="32"/>
          <w:szCs w:val="32"/>
          <w:lang w:val="pl-PL" w:eastAsia="en-US"/>
        </w:rPr>
        <w:t>STRATEGICZNE</w:t>
      </w:r>
    </w:p>
    <w:p w:rsidR="00046741" w:rsidRPr="008A1294" w:rsidRDefault="00046741" w:rsidP="002B4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OBSZAR „NAUKA I WSPÓŁPRACA“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2"/>
        <w:gridCol w:w="34"/>
        <w:gridCol w:w="1858"/>
        <w:gridCol w:w="28"/>
        <w:gridCol w:w="1037"/>
        <w:gridCol w:w="42"/>
        <w:gridCol w:w="3054"/>
        <w:gridCol w:w="217"/>
        <w:gridCol w:w="1475"/>
      </w:tblGrid>
      <w:tr w:rsidR="00046741" w:rsidRPr="00046741" w:rsidTr="008A1294">
        <w:tc>
          <w:tcPr>
            <w:tcW w:w="11632" w:type="dxa"/>
            <w:gridSpan w:val="9"/>
          </w:tcPr>
          <w:p w:rsidR="00046741" w:rsidRPr="00046741" w:rsidRDefault="00046741" w:rsidP="002B406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</w:pP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Cel operacyjny 1.1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 w:rsidR="006E4E6F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OSIĄGANIE NAJ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WYŻSZYCH KATEGORII NAUKOWYCH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1562" w:type="dxa"/>
          </w:tcPr>
          <w:p w:rsidR="00046741" w:rsidRPr="00046741" w:rsidRDefault="00046741" w:rsidP="002B4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D2464A" w:rsidP="002B4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1.1.1. - Publikowanie wyników badań w wysoko punktowanych czasopismach naukowych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1.1.1.1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Uświadamianie pracowników o kryteriach oceny parametrycznej Wydziału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punktów uwzględnianych w ocenie parametrycznej w przelicze</w:t>
            </w:r>
            <w:r w:rsidR="002B51E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 xml:space="preserve">niu na </w:t>
            </w:r>
            <w:r w:rsidR="008A1294">
              <w:rPr>
                <w:rFonts w:ascii="Times New Roman" w:hAnsi="Times New Roman"/>
              </w:rPr>
              <w:t xml:space="preserve">jednego </w:t>
            </w:r>
            <w:r w:rsidRPr="00046741">
              <w:rPr>
                <w:rFonts w:ascii="Times New Roman" w:hAnsi="Times New Roman"/>
              </w:rPr>
              <w:t>pracownika nauko</w:t>
            </w:r>
            <w:r w:rsidR="002B51E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 xml:space="preserve">wo-dydaktycznego 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1.1.1.2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Włączenie kryterium posiadania publikacji w wysoko punktowanych czasopismach naukowych do kryteriów oceny pracowników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3826" w:type="dxa"/>
            <w:gridSpan w:val="2"/>
          </w:tcPr>
          <w:p w:rsidR="002B51E2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Uchwała Rady Wydziału</w:t>
            </w:r>
            <w:r w:rsidR="002B51E2" w:rsidRPr="00BB7EFE">
              <w:rPr>
                <w:rFonts w:ascii="Times New Roman" w:hAnsi="Times New Roman"/>
              </w:rPr>
              <w:t>:</w:t>
            </w:r>
          </w:p>
          <w:p w:rsidR="002B51E2" w:rsidRPr="00BB7EFE" w:rsidRDefault="002B51E2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 - mgr 8 pkt rocznie</w:t>
            </w:r>
          </w:p>
          <w:p w:rsidR="002B51E2" w:rsidRPr="00BB7EFE" w:rsidRDefault="002B51E2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 - dr - 12 pkt rocznie</w:t>
            </w:r>
          </w:p>
          <w:p w:rsidR="00046741" w:rsidRPr="00BB7EFE" w:rsidRDefault="002B51E2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 - dr hab. - 16 pkt rocznie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1.1.1.3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Motywacja poprzez system podwyżek, uwzględniająca publikowanie w czasopismach wysoko punktowanych 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3826" w:type="dxa"/>
            <w:gridSpan w:val="2"/>
          </w:tcPr>
          <w:p w:rsidR="00046741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Wprowadzenie kryterium liczby publikacji w wysoko punktowanych czasopismach do wydziałowego regulaminu ocen/nagród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 UwB, środki zewnętrzne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1.1.1.4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Motywowanie pracowników do publikowania wyników badań w czasopismach naukowych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826" w:type="dxa"/>
            <w:gridSpan w:val="2"/>
          </w:tcPr>
          <w:p w:rsidR="00046741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Liczba publikacji w czasopismach naukowych w stosunku do ogólnej liczby publikacji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1.1.1.5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Organizowanie konferencji naukowych o zasięgu krajowym i zagranicznym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</w:t>
            </w:r>
            <w:r w:rsidR="00A42FC5">
              <w:rPr>
                <w:rFonts w:ascii="Times New Roman" w:hAnsi="Times New Roman"/>
              </w:rPr>
              <w:t>, Prodziekan</w:t>
            </w:r>
            <w:r w:rsidR="006E4E6F">
              <w:rPr>
                <w:rFonts w:ascii="Times New Roman" w:hAnsi="Times New Roman"/>
              </w:rPr>
              <w:t>, Kierownicy Katedr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826" w:type="dxa"/>
            <w:gridSpan w:val="2"/>
          </w:tcPr>
          <w:p w:rsidR="00046741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Liczba i zasięg organizowanych konferencji</w:t>
            </w:r>
          </w:p>
        </w:tc>
        <w:tc>
          <w:tcPr>
            <w:tcW w:w="1562" w:type="dxa"/>
          </w:tcPr>
          <w:p w:rsidR="00046741" w:rsidRPr="00046741" w:rsidRDefault="00046741" w:rsidP="006E4E6F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Środki własne </w:t>
            </w:r>
            <w:r w:rsidR="006E4E6F">
              <w:rPr>
                <w:rFonts w:ascii="Times New Roman" w:hAnsi="Times New Roman"/>
              </w:rPr>
              <w:t>Wydziału</w:t>
            </w:r>
            <w:r w:rsidRPr="00046741">
              <w:rPr>
                <w:rFonts w:ascii="Times New Roman" w:hAnsi="Times New Roman"/>
              </w:rPr>
              <w:t>, środki zewnętrzne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1.1.1.6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Zwiększenie liczby publikowanych monografii autorskich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Kierownicy Katedr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826" w:type="dxa"/>
            <w:gridSpan w:val="2"/>
          </w:tcPr>
          <w:p w:rsidR="00046741" w:rsidRPr="00BB7EFE" w:rsidRDefault="00046741" w:rsidP="008A02B4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Liczba monografii</w:t>
            </w:r>
            <w:r w:rsidR="008A02B4" w:rsidRPr="00BB7EFE">
              <w:rPr>
                <w:rFonts w:ascii="Times New Roman" w:hAnsi="Times New Roman"/>
              </w:rPr>
              <w:t xml:space="preserve"> (średni poziom - 1 monografia rocznie; bardzo dobry poziom -2 monografie rocznie)</w:t>
            </w:r>
          </w:p>
        </w:tc>
        <w:tc>
          <w:tcPr>
            <w:tcW w:w="1562" w:type="dxa"/>
          </w:tcPr>
          <w:p w:rsidR="00046741" w:rsidRPr="00046741" w:rsidRDefault="006E4E6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W</w:t>
            </w:r>
            <w:r w:rsidR="00046741" w:rsidRPr="00046741">
              <w:rPr>
                <w:rFonts w:ascii="Times New Roman" w:hAnsi="Times New Roman"/>
              </w:rPr>
              <w:t>ydziału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D2464A" w:rsidP="002B4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1.1.2. - Wydawanie na Wydziale punktowanych czasopism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1.1.2.1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Opracowanie koncepcji wydawania czasopism punktowanych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</w:t>
            </w:r>
            <w:r w:rsidR="008E5377">
              <w:rPr>
                <w:rFonts w:ascii="Times New Roman" w:hAnsi="Times New Roman"/>
              </w:rPr>
              <w:t xml:space="preserve">Prodziekan, </w:t>
            </w:r>
            <w:r w:rsidRPr="00046741">
              <w:rPr>
                <w:rFonts w:ascii="Times New Roman" w:hAnsi="Times New Roman"/>
              </w:rPr>
              <w:t>Kierownicy Katedr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8A02B4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</w:t>
            </w:r>
            <w:r w:rsidRPr="00BB7EFE">
              <w:rPr>
                <w:rFonts w:ascii="Times New Roman" w:hAnsi="Times New Roman"/>
              </w:rPr>
              <w:t xml:space="preserve">czasopism </w:t>
            </w:r>
            <w:r w:rsidR="008A02B4" w:rsidRPr="00BB7EFE">
              <w:rPr>
                <w:rFonts w:ascii="Times New Roman" w:hAnsi="Times New Roman"/>
              </w:rPr>
              <w:t>(bardzo dobry poziom - utworzenie 1 czasopisma)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rPr>
          <w:trHeight w:val="723"/>
        </w:trPr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1.1.2.2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Utworzenie międzynarodowych komitetów redakcyjnych czasopism 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</w:t>
            </w:r>
            <w:r w:rsidR="008E5377">
              <w:rPr>
                <w:rFonts w:ascii="Times New Roman" w:hAnsi="Times New Roman"/>
              </w:rPr>
              <w:t xml:space="preserve">Prodziekan, </w:t>
            </w:r>
            <w:r w:rsidRPr="00046741">
              <w:rPr>
                <w:rFonts w:ascii="Times New Roman" w:hAnsi="Times New Roman"/>
              </w:rPr>
              <w:t>Kierownicy Katedr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komitetów</w:t>
            </w:r>
          </w:p>
        </w:tc>
        <w:tc>
          <w:tcPr>
            <w:tcW w:w="1562" w:type="dxa"/>
          </w:tcPr>
          <w:p w:rsidR="00046741" w:rsidRPr="00046741" w:rsidRDefault="006E4E6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W</w:t>
            </w:r>
            <w:r w:rsidR="00046741" w:rsidRPr="00046741">
              <w:rPr>
                <w:rFonts w:ascii="Times New Roman" w:hAnsi="Times New Roman"/>
              </w:rPr>
              <w:t>ydziału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D2464A" w:rsidP="002B4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1.1.3. - Zwiększenie liczby projektów finansowanych ze źródeł zewnętrznych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1.1.3.1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 w:rsidRPr="00A42FC5">
              <w:rPr>
                <w:rFonts w:ascii="Times New Roman" w:hAnsi="Times New Roman"/>
              </w:rPr>
              <w:t>Powołanie wydziałowego zespołu konsultacyjnego ds. projektów badawczych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Pełnomocnik ds. naukowych 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</w:t>
            </w:r>
            <w:r w:rsidR="00A42FC5">
              <w:rPr>
                <w:rFonts w:ascii="Times New Roman" w:hAnsi="Times New Roman"/>
              </w:rPr>
              <w:t>5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Uchwała Rady wydziału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1.1.3.2 Przeszkolenie pracowników w zakresie możliwości i zasad przygotowania projektów badawczych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Pełnomocnik ds. naukowych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szkoleń</w:t>
            </w:r>
          </w:p>
        </w:tc>
        <w:tc>
          <w:tcPr>
            <w:tcW w:w="1562" w:type="dxa"/>
          </w:tcPr>
          <w:p w:rsidR="00046741" w:rsidRPr="00046741" w:rsidRDefault="006E4E6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W</w:t>
            </w:r>
            <w:r w:rsidR="00046741" w:rsidRPr="00046741">
              <w:rPr>
                <w:rFonts w:ascii="Times New Roman" w:hAnsi="Times New Roman"/>
              </w:rPr>
              <w:t>ydziału</w:t>
            </w:r>
          </w:p>
        </w:tc>
      </w:tr>
      <w:tr w:rsidR="00046741" w:rsidRPr="00046741" w:rsidTr="008A1294">
        <w:tc>
          <w:tcPr>
            <w:tcW w:w="312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1.1.3.3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Motywowanie pracowników do występowania o dofinansowanie projektów </w:t>
            </w:r>
          </w:p>
        </w:tc>
        <w:tc>
          <w:tcPr>
            <w:tcW w:w="1951" w:type="dxa"/>
            <w:gridSpan w:val="2"/>
          </w:tcPr>
          <w:p w:rsidR="00046741" w:rsidRPr="00046741" w:rsidRDefault="006E4E6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Dziekan, </w:t>
            </w:r>
            <w:r w:rsidR="00046741" w:rsidRPr="00046741">
              <w:rPr>
                <w:rFonts w:ascii="Times New Roman" w:hAnsi="Times New Roman"/>
              </w:rPr>
              <w:t>Pełnomocnik ds. naukowych</w:t>
            </w:r>
          </w:p>
        </w:tc>
        <w:tc>
          <w:tcPr>
            <w:tcW w:w="1169" w:type="dxa"/>
            <w:gridSpan w:val="3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Ciągle</w:t>
            </w:r>
          </w:p>
        </w:tc>
        <w:tc>
          <w:tcPr>
            <w:tcW w:w="3826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Wprowadzenie kryterium występowania o dofinansowanie projektów do wydziałowych regulaminów ocen/nagród 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11632" w:type="dxa"/>
            <w:gridSpan w:val="9"/>
          </w:tcPr>
          <w:p w:rsidR="00046741" w:rsidRPr="00046741" w:rsidRDefault="00046741" w:rsidP="008E53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</w:pP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lastRenderedPageBreak/>
              <w:t>Cel operacyjny 1.2</w:t>
            </w:r>
            <w:r w:rsidR="002B406D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.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PODNIESIENIE RANGI BADAŃ NA TLE KRAJOWYCH INSTYTUCJI BADAWCZYCH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8F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D2464A" w:rsidP="008A1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1.2.1. - Zwiększenie liczby realizowanych umów i wspólnych projektów badawczych z partnerami krajowymi i zagranicznymi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1.2.1.1. Tworzenie konsorcjów z innymi jednostkami naukowo-badawczymi</w:t>
            </w:r>
          </w:p>
        </w:tc>
        <w:tc>
          <w:tcPr>
            <w:tcW w:w="1951" w:type="dxa"/>
            <w:gridSpan w:val="2"/>
          </w:tcPr>
          <w:p w:rsidR="00046741" w:rsidRPr="00046741" w:rsidRDefault="006E4E6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Dziekan, </w:t>
            </w:r>
            <w:r w:rsidR="00046741" w:rsidRPr="00046741">
              <w:rPr>
                <w:rFonts w:ascii="Times New Roman" w:hAnsi="Times New Roman"/>
              </w:rPr>
              <w:t>Pełnomocnik ds. naukowych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projektów badawczych z partnerami krajowymi i zagranicznymi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Bez nakładów 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1.2.1.2</w:t>
            </w:r>
            <w:r w:rsidR="006E4E6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Tworzenie sieci naukowych</w:t>
            </w:r>
          </w:p>
        </w:tc>
        <w:tc>
          <w:tcPr>
            <w:tcW w:w="1951" w:type="dxa"/>
            <w:gridSpan w:val="2"/>
          </w:tcPr>
          <w:p w:rsidR="00046741" w:rsidRPr="00046741" w:rsidRDefault="006E4E6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Dziekan, </w:t>
            </w:r>
            <w:r w:rsidR="00046741" w:rsidRPr="00046741">
              <w:rPr>
                <w:rFonts w:ascii="Times New Roman" w:hAnsi="Times New Roman"/>
              </w:rPr>
              <w:t>Pełnomoc</w:t>
            </w:r>
            <w:r w:rsidR="008F3082">
              <w:rPr>
                <w:rFonts w:ascii="Times New Roman" w:hAnsi="Times New Roman"/>
              </w:rPr>
              <w:t>-</w:t>
            </w:r>
            <w:r w:rsidR="00046741" w:rsidRPr="00046741">
              <w:rPr>
                <w:rFonts w:ascii="Times New Roman" w:hAnsi="Times New Roman"/>
              </w:rPr>
              <w:t>nik ds. naukowych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podpisanych umów utworzenia sieci naukowych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D2464A" w:rsidP="002B4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1.2.2. - Zwiększenie aktywności w pozyskiwaniu naukowych projektów międzynarodowych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1.2.2.1</w:t>
            </w:r>
            <w:r w:rsidR="006E4E6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Promocja Wydziału jako partnera projektów międzynarodowych</w:t>
            </w:r>
          </w:p>
        </w:tc>
        <w:tc>
          <w:tcPr>
            <w:tcW w:w="1951" w:type="dxa"/>
            <w:gridSpan w:val="2"/>
          </w:tcPr>
          <w:p w:rsidR="00046741" w:rsidRPr="00046741" w:rsidRDefault="008F3082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Pełnomocnik ds. n</w:t>
            </w:r>
            <w:r w:rsidR="00A42FC5" w:rsidRPr="00046741">
              <w:rPr>
                <w:rFonts w:ascii="Times New Roman" w:hAnsi="Times New Roman"/>
              </w:rPr>
              <w:t>aukowych</w:t>
            </w:r>
            <w:r w:rsidR="00A42FC5">
              <w:rPr>
                <w:rFonts w:ascii="Times New Roman" w:hAnsi="Times New Roman"/>
              </w:rPr>
              <w:t>,</w:t>
            </w:r>
            <w:r w:rsidR="00A42FC5" w:rsidRPr="00046741">
              <w:rPr>
                <w:rFonts w:ascii="Times New Roman" w:hAnsi="Times New Roman"/>
              </w:rPr>
              <w:t xml:space="preserve"> </w:t>
            </w:r>
            <w:r w:rsidR="00046741" w:rsidRPr="00046741">
              <w:rPr>
                <w:rFonts w:ascii="Times New Roman" w:hAnsi="Times New Roman"/>
              </w:rPr>
              <w:t>Biuro Karier i Promocji, Dziekan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Przygotowanie oferty Wydziału oraz rozpowszechnienie wśród potencjalnych partnerów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 wydziału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6E4E6F" w:rsidP="008A1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1.2.3. - Wzrost mobilności kadry akademickiej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1.2.3.1</w:t>
            </w:r>
            <w:r w:rsidR="006E4E6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Podniesienie umiejętności pracowników w zakresie znajomości języka angielskiego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przeszkolonych pracowników, uzyskanych certyfikatów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 wydziału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1.2.3.2</w:t>
            </w:r>
            <w:r w:rsidR="006E4E6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Zwiększenie liczby re</w:t>
            </w:r>
            <w:r w:rsidR="008F308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>alizowanych umów dwustron</w:t>
            </w:r>
            <w:r w:rsidR="008F308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>nych pomiędzy Wydziałem a innymi jednostkami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Koordynator programu Erasmus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zawartych umów 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11632" w:type="dxa"/>
            <w:gridSpan w:val="9"/>
            <w:shd w:val="clear" w:color="auto" w:fill="F2F2F2"/>
          </w:tcPr>
          <w:p w:rsidR="00046741" w:rsidRPr="00046741" w:rsidRDefault="00D2464A" w:rsidP="008A1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1.2.4. - Zwiększenie skuteczności pozyskiwania środków na badania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1.2.4.1</w:t>
            </w:r>
            <w:r w:rsidR="006E4E6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Przeszkolenie pracowników w zakresie przygotowania i składania projektów 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Pełnomocnik ds. naukowych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wniosków zakwalifikowanych do finansowania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8A1294">
        <w:tc>
          <w:tcPr>
            <w:tcW w:w="315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1.2.4.2</w:t>
            </w:r>
            <w:r w:rsidR="006E4E6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Uwzględnianie przy a</w:t>
            </w:r>
            <w:r w:rsidR="008F308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>wansie zawodowym podjętych działań związanych ze zdoby</w:t>
            </w:r>
            <w:r w:rsidR="008F308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>waniem środków na badania</w:t>
            </w:r>
          </w:p>
        </w:tc>
        <w:tc>
          <w:tcPr>
            <w:tcW w:w="1951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Komisja oceniająca </w:t>
            </w:r>
          </w:p>
        </w:tc>
        <w:tc>
          <w:tcPr>
            <w:tcW w:w="1080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2017</w:t>
            </w:r>
          </w:p>
        </w:tc>
        <w:tc>
          <w:tcPr>
            <w:tcW w:w="3608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Wprowadzenie powyższego kryterium do regulaminów ocen/nagród </w:t>
            </w:r>
          </w:p>
        </w:tc>
        <w:tc>
          <w:tcPr>
            <w:tcW w:w="183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</w:tbl>
    <w:p w:rsidR="00046741" w:rsidRPr="00A42FC5" w:rsidRDefault="00046741" w:rsidP="008A129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1839"/>
        <w:gridCol w:w="1060"/>
        <w:gridCol w:w="3149"/>
        <w:gridCol w:w="1646"/>
      </w:tblGrid>
      <w:tr w:rsidR="00046741" w:rsidRPr="00046741" w:rsidTr="008A1294">
        <w:tc>
          <w:tcPr>
            <w:tcW w:w="14204" w:type="dxa"/>
            <w:gridSpan w:val="5"/>
          </w:tcPr>
          <w:p w:rsidR="00046741" w:rsidRPr="00046741" w:rsidRDefault="00046741" w:rsidP="002B406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</w:pP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Cel operacyjny 1.3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 w:rsidR="008A1294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ZWIĘKSZENIE EFEKTYWNOŚ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CI BADAŃ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2B40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1.3.1. - Wzrost aktywności w zakresie komercjalizacji badań naukowych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1.3.1.1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Zwiększenie liczby patentów krajowych i międzynarodowych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zgłoszonych wniosków patentowych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 i zewnętrzne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 xml:space="preserve">1.3.2. - Powołanie </w:t>
            </w:r>
            <w:r w:rsidR="00046741" w:rsidRPr="00A42FC5">
              <w:rPr>
                <w:rFonts w:ascii="Times New Roman" w:hAnsi="Times New Roman"/>
                <w:b/>
                <w:sz w:val="24"/>
                <w:szCs w:val="24"/>
              </w:rPr>
              <w:t>Pełnomocnika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 xml:space="preserve"> ds. naukowych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1.3.2.1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 w:rsidRPr="00A42FC5">
              <w:rPr>
                <w:rFonts w:ascii="Times New Roman" w:hAnsi="Times New Roman"/>
              </w:rPr>
              <w:t>Powołanie wydziało</w:t>
            </w:r>
            <w:r w:rsidR="008F3082">
              <w:rPr>
                <w:rFonts w:ascii="Times New Roman" w:hAnsi="Times New Roman"/>
              </w:rPr>
              <w:t>-</w:t>
            </w:r>
            <w:r w:rsidRPr="00A42FC5">
              <w:rPr>
                <w:rFonts w:ascii="Times New Roman" w:hAnsi="Times New Roman"/>
              </w:rPr>
              <w:t>wego pełnomocnika ds. naukowych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Uchwała Rady Wydziału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cząstkowy 1.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3.3. - Udoskonalenie systemu ochrony i korzystania z własności intelektualnej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1.3.3.1</w:t>
            </w:r>
            <w:r w:rsidR="002B406D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Szkolenie pracowni</w:t>
            </w:r>
            <w:r w:rsidR="008F3082">
              <w:rPr>
                <w:rFonts w:ascii="Times New Roman" w:hAnsi="Times New Roman"/>
              </w:rPr>
              <w:t>-</w:t>
            </w:r>
            <w:r w:rsidRPr="00046741">
              <w:rPr>
                <w:rFonts w:ascii="Times New Roman" w:hAnsi="Times New Roman"/>
              </w:rPr>
              <w:t xml:space="preserve">ków </w:t>
            </w:r>
            <w:r w:rsidR="008A1294">
              <w:rPr>
                <w:rFonts w:ascii="Times New Roman" w:hAnsi="Times New Roman"/>
              </w:rPr>
              <w:t xml:space="preserve">i studentów </w:t>
            </w:r>
            <w:r w:rsidRPr="00046741">
              <w:rPr>
                <w:rFonts w:ascii="Times New Roman" w:hAnsi="Times New Roman"/>
              </w:rPr>
              <w:t xml:space="preserve">w zakresie ochrony własności intelektualnej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przeszkolonych pracowników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</w:tbl>
    <w:p w:rsidR="00144FF1" w:rsidRDefault="00144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741" w:rsidRPr="00A42FC5" w:rsidRDefault="00A42FC5" w:rsidP="00046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5">
        <w:rPr>
          <w:rFonts w:ascii="Times New Roman" w:hAnsi="Times New Roman"/>
          <w:b/>
          <w:sz w:val="28"/>
          <w:szCs w:val="28"/>
        </w:rPr>
        <w:lastRenderedPageBreak/>
        <w:t>OBSZAR „KSZTAŁCENIE“</w:t>
      </w:r>
    </w:p>
    <w:p w:rsidR="00046741" w:rsidRPr="00046741" w:rsidRDefault="00046741" w:rsidP="00144F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1851"/>
        <w:gridCol w:w="952"/>
        <w:gridCol w:w="3483"/>
        <w:gridCol w:w="1488"/>
      </w:tblGrid>
      <w:tr w:rsidR="00046741" w:rsidRPr="00046741" w:rsidTr="00E2619F">
        <w:tc>
          <w:tcPr>
            <w:tcW w:w="11632" w:type="dxa"/>
            <w:gridSpan w:val="5"/>
          </w:tcPr>
          <w:p w:rsidR="00046741" w:rsidRPr="00046741" w:rsidRDefault="00046741" w:rsidP="008E53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</w:pP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Cel operacyjny 2.1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ROZWIJANIE I DOSKONALENIE</w:t>
            </w:r>
            <w:r w:rsidR="00E2619F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 xml:space="preserve"> WEWNĘTRZNEGO SYSTEMU J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AKOŚCI KSZTAŁCENIA</w:t>
            </w:r>
          </w:p>
        </w:tc>
      </w:tr>
      <w:tr w:rsidR="00046741" w:rsidRPr="00046741" w:rsidTr="00E2619F">
        <w:tc>
          <w:tcPr>
            <w:tcW w:w="3128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893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02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02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1562" w:type="dxa"/>
          </w:tcPr>
          <w:p w:rsidR="00046741" w:rsidRPr="00046741" w:rsidRDefault="00046741" w:rsidP="00E261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E2619F">
        <w:tc>
          <w:tcPr>
            <w:tcW w:w="11632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2.1.1. - Realizacja i monitoring polityki Wydziału na rzecz jakości kształcenia</w:t>
            </w:r>
          </w:p>
        </w:tc>
      </w:tr>
      <w:tr w:rsidR="00046741" w:rsidRPr="00046741" w:rsidTr="00E2619F">
        <w:tc>
          <w:tcPr>
            <w:tcW w:w="3128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2.1.1.1. Analiza sprawozdań wydziałowej Komisji ds. Jakości Kształcenia</w:t>
            </w:r>
          </w:p>
        </w:tc>
        <w:tc>
          <w:tcPr>
            <w:tcW w:w="1893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Kierownicy Katedr</w:t>
            </w:r>
          </w:p>
        </w:tc>
        <w:tc>
          <w:tcPr>
            <w:tcW w:w="102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2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Ustalanie obszarów problemowych i rodzaju działań naprawczych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Brak nakładów</w:t>
            </w:r>
          </w:p>
        </w:tc>
      </w:tr>
      <w:tr w:rsidR="00046741" w:rsidRPr="00046741" w:rsidTr="00E2619F">
        <w:tc>
          <w:tcPr>
            <w:tcW w:w="3128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2.1.1.2</w:t>
            </w:r>
            <w:r w:rsidR="000720DB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Wprowadzenie do składu wydziałowej Komisji ds. Jakości Kształcenia przedstawiciela studentów</w:t>
            </w:r>
          </w:p>
        </w:tc>
        <w:tc>
          <w:tcPr>
            <w:tcW w:w="1893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Samorząd Studencki</w:t>
            </w:r>
          </w:p>
        </w:tc>
        <w:tc>
          <w:tcPr>
            <w:tcW w:w="102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</w:t>
            </w:r>
          </w:p>
        </w:tc>
        <w:tc>
          <w:tcPr>
            <w:tcW w:w="4022" w:type="dxa"/>
          </w:tcPr>
          <w:p w:rsidR="00046741" w:rsidRPr="00046741" w:rsidRDefault="000720DB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 Rady W</w:t>
            </w:r>
            <w:r w:rsidR="00046741" w:rsidRPr="00046741">
              <w:rPr>
                <w:rFonts w:ascii="Times New Roman" w:hAnsi="Times New Roman"/>
              </w:rPr>
              <w:t>ydziału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Brak nakładów</w:t>
            </w:r>
          </w:p>
        </w:tc>
      </w:tr>
    </w:tbl>
    <w:p w:rsidR="00046741" w:rsidRPr="00046741" w:rsidRDefault="00046741" w:rsidP="00E261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1"/>
        <w:gridCol w:w="1849"/>
        <w:gridCol w:w="949"/>
        <w:gridCol w:w="3263"/>
        <w:gridCol w:w="198"/>
        <w:gridCol w:w="1487"/>
      </w:tblGrid>
      <w:tr w:rsidR="00046741" w:rsidRPr="00046741" w:rsidTr="00E2619F">
        <w:tc>
          <w:tcPr>
            <w:tcW w:w="11632" w:type="dxa"/>
            <w:gridSpan w:val="6"/>
          </w:tcPr>
          <w:p w:rsidR="00046741" w:rsidRPr="00046741" w:rsidRDefault="00046741" w:rsidP="008E53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</w:pP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Cel operacyjny 2.2.</w:t>
            </w:r>
            <w:r w:rsidRPr="00046741"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  <w:t xml:space="preserve"> - 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DOSKONALENIE PROCESU KSZTAŁCENIA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1562" w:type="dxa"/>
          </w:tcPr>
          <w:p w:rsidR="00046741" w:rsidRPr="00046741" w:rsidRDefault="00046741" w:rsidP="00072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E2619F">
        <w:tc>
          <w:tcPr>
            <w:tcW w:w="11632" w:type="dxa"/>
            <w:gridSpan w:val="6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2.2.1. - Rozwijanie kompetencji dydaktycznych nauczycieli akademickich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2.2.1.1</w:t>
            </w:r>
            <w:r w:rsidR="000720DB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Przygotowanie planu szkoleń i warsztatów z zakresu nowoczesnych metod dydaktycznych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przeszkolonych pracowników 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2.2.1.2</w:t>
            </w:r>
            <w:r w:rsidR="000720DB">
              <w:rPr>
                <w:rFonts w:ascii="Times New Roman" w:hAnsi="Times New Roman"/>
              </w:rPr>
              <w:t xml:space="preserve">. </w:t>
            </w:r>
            <w:r w:rsidRPr="00046741">
              <w:rPr>
                <w:rFonts w:ascii="Times New Roman" w:hAnsi="Times New Roman"/>
              </w:rPr>
              <w:t>Monitoring efektów pracy nauczyciela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Wyniki ocen w badaniach ankietowych studentów, wyniki hospitacji zajęć dydaktycznych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11632" w:type="dxa"/>
            <w:gridSpan w:val="6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2.2.2. - Powiązanie procesu kształcenia z prowadzonymi badaniami naukowymi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2.2.2.1</w:t>
            </w:r>
            <w:r w:rsidR="000720DB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Monitoring obszarów i ewidencja badań naukowych nauczycieli akademickich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Coroczne sprawozdania z działalności naukowej nauczycieli akademickich 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Bez nakładów 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2.2.2.2</w:t>
            </w:r>
            <w:r w:rsidR="000720DB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Zwiększenie udziału studentów w badaniach naukowych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Opiekunowie kół naukowych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publikacji i wystąpień studentów na konferencjach, aktywność kół naukowych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11632" w:type="dxa"/>
            <w:gridSpan w:val="6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 xml:space="preserve">2.2.3. -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>Rozwijanie nowoczesnych technologii wspomagających proces kształcenia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2.2.3.1 Uwzględnienie w ramach prowadzonych przedmiotów zajęć realizowanych z wykorzystaniem nowoczesnych technologii dydaktycznych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Udział zajęć prowadzonych z wykorzystaniem nowoczesnych technologii dydaktycznych w ogólnej liczbie zajęć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11632" w:type="dxa"/>
            <w:gridSpan w:val="6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2.2.4. - Zwiększenie udziału w procesie kształcenia profesorów wizytujących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2.2.4.1 Pozyskiwanie środków finansowych na pokrycie kosztów zatrudnienia profesorów wizytujących</w:t>
            </w:r>
          </w:p>
        </w:tc>
        <w:tc>
          <w:tcPr>
            <w:tcW w:w="1891" w:type="dxa"/>
          </w:tcPr>
          <w:p w:rsidR="00046741" w:rsidRPr="00046741" w:rsidRDefault="000720DB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Dziekan, Biuro Karier i P</w:t>
            </w:r>
            <w:r w:rsidR="00046741" w:rsidRPr="00046741">
              <w:rPr>
                <w:rFonts w:ascii="Times New Roman" w:hAnsi="Times New Roman"/>
              </w:rPr>
              <w:t>romocji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wizytujących profesorów 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własne, środki zewnętrzne</w:t>
            </w:r>
          </w:p>
        </w:tc>
      </w:tr>
      <w:tr w:rsidR="00046741" w:rsidRPr="00046741" w:rsidTr="00E2619F">
        <w:tc>
          <w:tcPr>
            <w:tcW w:w="11632" w:type="dxa"/>
            <w:gridSpan w:val="6"/>
            <w:shd w:val="clear" w:color="auto" w:fill="F2F2F2"/>
          </w:tcPr>
          <w:p w:rsidR="00046741" w:rsidRPr="00046741" w:rsidRDefault="00D2464A" w:rsidP="00D137B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2.2.5. - Zwiększenie udziału</w:t>
            </w:r>
            <w:r w:rsidR="00D137B6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 xml:space="preserve"> praktyków w realizacji procesu </w:t>
            </w:r>
            <w:r w:rsidR="00046741"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kształcenia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BB7EFE" w:rsidRDefault="00046741" w:rsidP="00D137B6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2.2.5.1 Przygotowanie i doskonalenie programów </w:t>
            </w:r>
            <w:r w:rsidR="00D137B6" w:rsidRPr="00BB7EFE">
              <w:rPr>
                <w:rFonts w:ascii="Times New Roman" w:hAnsi="Times New Roman"/>
              </w:rPr>
              <w:t>przedmiotów</w:t>
            </w:r>
            <w:r w:rsidRPr="00BB7EFE">
              <w:rPr>
                <w:rFonts w:ascii="Times New Roman" w:hAnsi="Times New Roman"/>
              </w:rPr>
              <w:t xml:space="preserve"> we współpracy z interesariuszami zewnętrznymi</w:t>
            </w:r>
          </w:p>
        </w:tc>
        <w:tc>
          <w:tcPr>
            <w:tcW w:w="1891" w:type="dxa"/>
          </w:tcPr>
          <w:p w:rsidR="00046741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Dziekan </w:t>
            </w:r>
          </w:p>
        </w:tc>
        <w:tc>
          <w:tcPr>
            <w:tcW w:w="1025" w:type="dxa"/>
          </w:tcPr>
          <w:p w:rsidR="00046741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005" w:type="dxa"/>
            <w:gridSpan w:val="2"/>
          </w:tcPr>
          <w:p w:rsidR="00046741" w:rsidRPr="00BB7EFE" w:rsidRDefault="00046741" w:rsidP="00D137B6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Liczba opracowanych programów </w:t>
            </w:r>
            <w:r w:rsidR="00D137B6" w:rsidRPr="00BB7EFE">
              <w:rPr>
                <w:rFonts w:ascii="Times New Roman" w:hAnsi="Times New Roman"/>
              </w:rPr>
              <w:t>przedmiotów</w:t>
            </w:r>
          </w:p>
        </w:tc>
        <w:tc>
          <w:tcPr>
            <w:tcW w:w="1562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11632" w:type="dxa"/>
            <w:gridSpan w:val="6"/>
            <w:shd w:val="clear" w:color="auto" w:fill="F2F2F2"/>
          </w:tcPr>
          <w:p w:rsidR="00046741" w:rsidRPr="00046741" w:rsidRDefault="00D2464A" w:rsidP="00E261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Cel cząstkowy </w:t>
            </w:r>
            <w:r w:rsidR="00046741"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2.2.6. - Doskonalenie warunków kształcenia i organizacji procesu dydaktycznego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2.2.6.1</w:t>
            </w:r>
            <w:r w:rsidR="00E2619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Aktualizacja i poszerzenie zasobów bibliotecznych</w:t>
            </w:r>
          </w:p>
        </w:tc>
        <w:tc>
          <w:tcPr>
            <w:tcW w:w="1891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pracownik biblioteki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748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nowo nabytych zasobów bibliotecznych</w:t>
            </w:r>
          </w:p>
        </w:tc>
        <w:tc>
          <w:tcPr>
            <w:tcW w:w="1819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E2619F">
        <w:tc>
          <w:tcPr>
            <w:tcW w:w="3149" w:type="dxa"/>
          </w:tcPr>
          <w:p w:rsidR="00046741" w:rsidRPr="00046741" w:rsidRDefault="00E261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2.2.6.2. </w:t>
            </w:r>
            <w:r w:rsidR="00046741" w:rsidRPr="00046741">
              <w:rPr>
                <w:rFonts w:ascii="Times New Roman" w:hAnsi="Times New Roman"/>
              </w:rPr>
              <w:t>Systematyczna aktualizacja strony internetowej Wydziału</w:t>
            </w:r>
          </w:p>
        </w:tc>
        <w:tc>
          <w:tcPr>
            <w:tcW w:w="1891" w:type="dxa"/>
          </w:tcPr>
          <w:p w:rsidR="00046741" w:rsidRPr="00046741" w:rsidRDefault="00E261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Dziekan, Biuro Karier i P</w:t>
            </w:r>
            <w:r w:rsidR="00046741" w:rsidRPr="00046741">
              <w:rPr>
                <w:rFonts w:ascii="Times New Roman" w:hAnsi="Times New Roman"/>
              </w:rPr>
              <w:t>romocji, Technik - informatyk</w:t>
            </w:r>
          </w:p>
        </w:tc>
        <w:tc>
          <w:tcPr>
            <w:tcW w:w="102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3748" w:type="dxa"/>
          </w:tcPr>
          <w:p w:rsidR="00046741" w:rsidRPr="00046741" w:rsidRDefault="000720DB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aktualizacji</w:t>
            </w:r>
          </w:p>
        </w:tc>
        <w:tc>
          <w:tcPr>
            <w:tcW w:w="1819" w:type="dxa"/>
            <w:gridSpan w:val="2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</w:tbl>
    <w:p w:rsidR="00046741" w:rsidRPr="00046741" w:rsidRDefault="00046741" w:rsidP="00E261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847"/>
        <w:gridCol w:w="945"/>
        <w:gridCol w:w="3238"/>
        <w:gridCol w:w="1672"/>
      </w:tblGrid>
      <w:tr w:rsidR="00046741" w:rsidRPr="00046741" w:rsidTr="008A1294">
        <w:tc>
          <w:tcPr>
            <w:tcW w:w="14204" w:type="dxa"/>
            <w:gridSpan w:val="5"/>
          </w:tcPr>
          <w:p w:rsidR="00046741" w:rsidRPr="00046741" w:rsidRDefault="00046741" w:rsidP="00D9655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</w:pP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Cel operacyjny 2.3.</w:t>
            </w:r>
            <w:r w:rsidRPr="00046741"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  <w:t xml:space="preserve"> - 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  <w:lang w:val="pl-PL" w:eastAsia="en-US"/>
              </w:rPr>
              <w:t>TWORZENIE NOWYCH KIERUNKÓW STUDIÓW O CHARAKTERZE INTERDYSCYPLINARNYM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2.3.1. -</w:t>
            </w:r>
            <w:r w:rsidR="00046741" w:rsidRPr="00046741">
              <w:rPr>
                <w:rFonts w:ascii="Times New Roman" w:hAnsi="Times New Roman"/>
                <w:b/>
              </w:rPr>
              <w:tab/>
              <w:t xml:space="preserve">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Opracowanie programów kształcenia o charakterze interdyscyplinarnym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2.3.1.1.</w:t>
            </w:r>
            <w:r w:rsidR="00046741" w:rsidRPr="00046741">
              <w:rPr>
                <w:rFonts w:ascii="Times New Roman" w:hAnsi="Times New Roman"/>
              </w:rPr>
              <w:t xml:space="preserve"> Współpraca z innymi wydziałami w zakresie przygotowania programów kształcenia uwzględniających różne dziedziny nauki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wspólnie opracowanych programów kształcenia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</w:tbl>
    <w:p w:rsidR="00046741" w:rsidRPr="00046741" w:rsidRDefault="00046741" w:rsidP="00E2619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1844"/>
        <w:gridCol w:w="1064"/>
        <w:gridCol w:w="3204"/>
        <w:gridCol w:w="1662"/>
      </w:tblGrid>
      <w:tr w:rsidR="00046741" w:rsidRPr="00046741" w:rsidTr="008A1294">
        <w:tc>
          <w:tcPr>
            <w:tcW w:w="14204" w:type="dxa"/>
            <w:gridSpan w:val="5"/>
          </w:tcPr>
          <w:p w:rsidR="00046741" w:rsidRPr="00144FF1" w:rsidRDefault="00046741" w:rsidP="000720D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2.4.</w:t>
            </w:r>
            <w:r w:rsidRPr="00144F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  <w:t xml:space="preserve"> - 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ROZWÓJ RÓŻNORODNYCH FORM KSZTAŁCENIA USTAWICZNEGO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2.4.1. - Rozszerzanie oferty studiów podyplomowych i kursów dokształcających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2.4.1.1. Tworzenie oferty nowych studiów podyplomowych oraz kursów</w:t>
            </w:r>
          </w:p>
        </w:tc>
        <w:tc>
          <w:tcPr>
            <w:tcW w:w="1985" w:type="dxa"/>
          </w:tcPr>
          <w:p w:rsidR="00046741" w:rsidRPr="00046741" w:rsidRDefault="00144FF1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Dziekan, Prodziekan, Biuro Karier i P</w:t>
            </w:r>
            <w:r w:rsidR="00046741" w:rsidRPr="00046741">
              <w:rPr>
                <w:rFonts w:ascii="Times New Roman" w:hAnsi="Times New Roman"/>
              </w:rPr>
              <w:t>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nowych ofert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A306C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2.4.1.2. </w:t>
            </w:r>
            <w:r w:rsidR="00046741" w:rsidRPr="00046741">
              <w:rPr>
                <w:rFonts w:ascii="Times New Roman" w:hAnsi="Times New Roman"/>
              </w:rPr>
              <w:t>Promowania idei i praktyki uczenia się przez całe życie w środowisku akademickim oraz społecznym</w:t>
            </w:r>
          </w:p>
        </w:tc>
        <w:tc>
          <w:tcPr>
            <w:tcW w:w="1985" w:type="dxa"/>
          </w:tcPr>
          <w:p w:rsidR="00046741" w:rsidRPr="00046741" w:rsidRDefault="00144FF1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Dziekan, Prodziekan, Biuro Karier i P</w:t>
            </w:r>
            <w:r w:rsidR="00046741" w:rsidRPr="00046741">
              <w:rPr>
                <w:rFonts w:ascii="Times New Roman" w:hAnsi="Times New Roman"/>
              </w:rPr>
              <w:t>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spotkań, publikacji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2.4.2. - Potwierdzanie efektów uczenia się zdobytych poza szkolnictwem wyższym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2.4.2.1</w:t>
            </w:r>
            <w:r w:rsidR="00751F9F"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Opracowanie Regulaminu przeprowadzenia procedury potwierdzenia efektów uczenia się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Uchwała Rady Wydziału</w:t>
            </w:r>
            <w:r w:rsidR="000A306C">
              <w:rPr>
                <w:rFonts w:ascii="Times New Roman" w:hAnsi="Times New Roman"/>
              </w:rPr>
              <w:t>, Ilość przeprowadzonych procedur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</w:tbl>
    <w:p w:rsidR="00046741" w:rsidRPr="00046741" w:rsidRDefault="00046741" w:rsidP="00144F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6"/>
        <w:gridCol w:w="1850"/>
        <w:gridCol w:w="951"/>
        <w:gridCol w:w="3277"/>
        <w:gridCol w:w="1683"/>
      </w:tblGrid>
      <w:tr w:rsidR="00046741" w:rsidRPr="00046741" w:rsidTr="008A1294">
        <w:tc>
          <w:tcPr>
            <w:tcW w:w="14204" w:type="dxa"/>
            <w:gridSpan w:val="5"/>
          </w:tcPr>
          <w:p w:rsidR="00046741" w:rsidRPr="00144FF1" w:rsidRDefault="00046741" w:rsidP="000720D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2.5.</w:t>
            </w:r>
            <w:r w:rsidRPr="00144F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  <w:t xml:space="preserve"> - 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INTERNACJONALIZACJA PROCESU KSZTAŁCENIA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2.5.1. - Poszerzanie oferty edukacyjnie w językach obcych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Default="008A1294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2.5.1.1. </w:t>
            </w:r>
            <w:r w:rsidR="00046741" w:rsidRPr="00046741">
              <w:rPr>
                <w:rFonts w:ascii="Times New Roman" w:hAnsi="Times New Roman"/>
              </w:rPr>
              <w:t>Uruchomienie kierunków studiów w językach obcych</w:t>
            </w:r>
          </w:p>
          <w:p w:rsidR="00D137B6" w:rsidRPr="00046741" w:rsidRDefault="00D137B6" w:rsidP="000E7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</w:t>
            </w:r>
            <w:r w:rsidR="000A306C">
              <w:rPr>
                <w:rFonts w:ascii="Times New Roman" w:hAnsi="Times New Roman"/>
              </w:rPr>
              <w:t>cy K</w:t>
            </w:r>
            <w:r w:rsidRPr="00046741">
              <w:rPr>
                <w:rFonts w:ascii="Times New Roman" w:hAnsi="Times New Roman"/>
              </w:rPr>
              <w:t>atedr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uruchomionych kierunków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8A1294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2.5.1.2. </w:t>
            </w:r>
            <w:r w:rsidR="00046741" w:rsidRPr="00046741">
              <w:rPr>
                <w:rFonts w:ascii="Times New Roman" w:hAnsi="Times New Roman"/>
              </w:rPr>
              <w:t>Włączenie do realizowanej oferty przedmiotów zajęć prowadzonych w językach obcych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Kierownicy katedr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Ciągle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włączonych przedmiotów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2.5.2. - Zwiększenie aktywności studentów Wydziału w zakresie wykorzystywania stosownych programów i porozumień z uczelniami zagranicznymi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8A1294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2.5.2.1. </w:t>
            </w:r>
            <w:r w:rsidR="00046741" w:rsidRPr="00046741">
              <w:rPr>
                <w:rFonts w:ascii="Times New Roman" w:hAnsi="Times New Roman"/>
              </w:rPr>
              <w:t>Opracowanie klarownych procedur ułatwiających uznawalność efektów kształcenia osiągniętych na uczelniach zagranicznych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Koordynator programu Erasmus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Ciągłe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studentów odbywających część studiów w ośrodkach zagranicznych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Bez nakładów </w:t>
            </w:r>
          </w:p>
        </w:tc>
      </w:tr>
      <w:tr w:rsidR="00046741" w:rsidRPr="00046741" w:rsidTr="008A1294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2.5.3. - Zwiększenie zainteresowania studentów z zagranicy odbywaniem części studiów na Wydziale w Wilnie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2.5.3.1. Przygotowanie oferty modułów realizowanych w językach obcych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Kierownicy katedr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przygotowanych modułów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8A1294">
        <w:tc>
          <w:tcPr>
            <w:tcW w:w="4077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2.5.3.2.</w:t>
            </w:r>
            <w:r w:rsidR="00046741" w:rsidRPr="00046741">
              <w:rPr>
                <w:rFonts w:ascii="Times New Roman" w:hAnsi="Times New Roman"/>
              </w:rPr>
              <w:t xml:space="preserve"> Opracowanie systemu promocji studiów w Wilnie adresowanych do obcokrajowców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studentów zagranicznych w ogólnej liczbie studentów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Środki własne </w:t>
            </w:r>
          </w:p>
        </w:tc>
      </w:tr>
    </w:tbl>
    <w:p w:rsidR="00046741" w:rsidRPr="00046741" w:rsidRDefault="00046741" w:rsidP="0004674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1"/>
        <w:gridCol w:w="1851"/>
        <w:gridCol w:w="951"/>
        <w:gridCol w:w="3280"/>
        <w:gridCol w:w="1684"/>
      </w:tblGrid>
      <w:tr w:rsidR="00046741" w:rsidRPr="00046741" w:rsidTr="00E2619F">
        <w:tc>
          <w:tcPr>
            <w:tcW w:w="14204" w:type="dxa"/>
            <w:gridSpan w:val="5"/>
          </w:tcPr>
          <w:p w:rsidR="00046741" w:rsidRPr="00144FF1" w:rsidRDefault="00046741" w:rsidP="00EC05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2.6.</w:t>
            </w:r>
            <w:r w:rsidRPr="00144FF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  <w:t xml:space="preserve"> - </w:t>
            </w:r>
            <w:r w:rsidR="00E2619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POWIĄZANIE KSZTAŁ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 xml:space="preserve">CENIA </w:t>
            </w:r>
            <w:r w:rsidR="00E2619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Z OTOCZENIEM GOSPODARCZYM I SPOŁ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ECZNYM</w:t>
            </w:r>
          </w:p>
        </w:tc>
      </w:tr>
      <w:tr w:rsidR="00046741" w:rsidRPr="00046741" w:rsidTr="00E2619F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E2619F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2.6.1. - Rozwój programów krajowych i zagranicznych praktyk i staży dla studentów</w:t>
            </w:r>
          </w:p>
        </w:tc>
      </w:tr>
      <w:tr w:rsidR="00046741" w:rsidRPr="00046741" w:rsidTr="00E2619F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2.6.1.1. Zawieranie umów i porozumień z pracodawcami w zakresie odbywania praktyk i staży przez studentów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Koordynator programu Erasmus,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zawartych porozumień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2.6.1.2. Poszukiwanie możliwości dofinansowania staży i praktyk zagranicznych z funduszy UE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Prodziekan, Koordynator programu Erasmus, Biuro Karier i Promocji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zrealizowanych projektów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E2619F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2.6.2. - Intensyfikacja współpracy ze szkołami z regionu w zakresie popularyzacji wiedzy</w:t>
            </w:r>
          </w:p>
        </w:tc>
      </w:tr>
      <w:tr w:rsidR="00046741" w:rsidRPr="00046741" w:rsidTr="00E2619F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2.6.2.1. Identyfikacja potrzeb edukacyjnych nauczycieli szkół i realizacja zajęć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spotkań, zrealizowanych kursów, szkoleń, liczba uczestników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własne, środki uczestników</w:t>
            </w:r>
          </w:p>
        </w:tc>
      </w:tr>
      <w:tr w:rsidR="00046741" w:rsidRPr="00046741" w:rsidTr="00E2619F">
        <w:tc>
          <w:tcPr>
            <w:tcW w:w="4077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2.6.2.2. </w:t>
            </w:r>
            <w:r w:rsidR="00046741" w:rsidRPr="00046741">
              <w:rPr>
                <w:rFonts w:ascii="Times New Roman" w:hAnsi="Times New Roman"/>
              </w:rPr>
              <w:t>Organizowanie spotkań edukacyjno-promocyjnych z uczniami w szkołach i na Wydziale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zrealizowanych spotkań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E2619F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2.6.2.3. Udział przedstawicieli Wydziału w targach i imprezach o charakterze edukacyjnym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Liczba imprez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</w:tbl>
    <w:p w:rsidR="00144FF1" w:rsidRDefault="00144FF1" w:rsidP="00046741">
      <w:pPr>
        <w:rPr>
          <w:rFonts w:ascii="Times New Roman" w:hAnsi="Times New Roman"/>
        </w:rPr>
      </w:pPr>
    </w:p>
    <w:p w:rsidR="00144FF1" w:rsidRDefault="00144F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741" w:rsidRDefault="00144FF1" w:rsidP="0014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OBSZAR „ORGANIZACJA I ROZWÓJ“</w:t>
      </w:r>
    </w:p>
    <w:p w:rsidR="00144FF1" w:rsidRPr="00144FF1" w:rsidRDefault="00144FF1" w:rsidP="00144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850"/>
        <w:gridCol w:w="951"/>
        <w:gridCol w:w="3278"/>
        <w:gridCol w:w="1683"/>
      </w:tblGrid>
      <w:tr w:rsidR="00046741" w:rsidRPr="00046741" w:rsidTr="000720DB">
        <w:tc>
          <w:tcPr>
            <w:tcW w:w="14204" w:type="dxa"/>
            <w:gridSpan w:val="5"/>
          </w:tcPr>
          <w:p w:rsidR="00046741" w:rsidRPr="00144FF1" w:rsidRDefault="00046741" w:rsidP="00144FF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3.1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WPROWADZENIE STRATEGICZNEGO ZARZĄDZANIA UCZELNIĄ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8F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3.1.1. - Opracowanie Strateg</w:t>
            </w:r>
            <w:r w:rsidR="00751F9F">
              <w:rPr>
                <w:rFonts w:ascii="Times New Roman" w:hAnsi="Times New Roman"/>
                <w:b/>
                <w:sz w:val="24"/>
                <w:szCs w:val="24"/>
              </w:rPr>
              <w:t>ii Rozwoju Wydziału na lata 2015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3.1.1.1. Sformułowanie misji, wizji, celów strategicznych Wydziału</w:t>
            </w:r>
          </w:p>
        </w:tc>
        <w:tc>
          <w:tcPr>
            <w:tcW w:w="1985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Dziekan, Prodziekan, Rada W</w:t>
            </w:r>
            <w:r w:rsidR="00046741" w:rsidRPr="00046741">
              <w:rPr>
                <w:rFonts w:ascii="Times New Roman" w:hAnsi="Times New Roman"/>
              </w:rPr>
              <w:t>ydziału, Samorząd Studencki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Strateg</w:t>
            </w:r>
            <w:r w:rsidR="00751F9F">
              <w:rPr>
                <w:rFonts w:ascii="Times New Roman" w:hAnsi="Times New Roman"/>
              </w:rPr>
              <w:t>ia Rozwoju Wydziału na lata 2015</w:t>
            </w:r>
            <w:r w:rsidRPr="00046741">
              <w:rPr>
                <w:rFonts w:ascii="Times New Roman" w:hAnsi="Times New Roman"/>
              </w:rPr>
              <w:t>-2024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3.1.1.2. Sformułowanie celów operacyjnych oraz zadań cząstkowych dla poszczególnych jednostek Wydziału</w:t>
            </w:r>
          </w:p>
        </w:tc>
        <w:tc>
          <w:tcPr>
            <w:tcW w:w="1985" w:type="dxa"/>
          </w:tcPr>
          <w:p w:rsidR="00046741" w:rsidRPr="00BB7EFE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194" w:type="dxa"/>
          </w:tcPr>
          <w:p w:rsidR="00046741" w:rsidRPr="00BB7EFE" w:rsidRDefault="00046741" w:rsidP="00D137B6">
            <w:pPr>
              <w:spacing w:after="0" w:line="240" w:lineRule="auto"/>
              <w:rPr>
                <w:rFonts w:ascii="Times New Roman" w:hAnsi="Times New Roman"/>
              </w:rPr>
            </w:pPr>
            <w:r w:rsidRPr="00BB7EFE">
              <w:rPr>
                <w:rFonts w:ascii="Times New Roman" w:hAnsi="Times New Roman"/>
              </w:rPr>
              <w:t xml:space="preserve">Styczeń </w:t>
            </w:r>
            <w:r w:rsidR="00D137B6" w:rsidRPr="00BB7EFE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Cele operacyjne oraz zadania cząstkowe dla jednostek na rok bieżący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3.1.2. - Opracowanie systemu wdrażania i monitorowania Strateg</w:t>
            </w:r>
            <w:r w:rsidR="00751F9F">
              <w:rPr>
                <w:rFonts w:ascii="Times New Roman" w:hAnsi="Times New Roman"/>
                <w:b/>
                <w:sz w:val="24"/>
                <w:szCs w:val="24"/>
              </w:rPr>
              <w:t>ii Rozwoju Wydziału na lata 2015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3.1.2.1. Powołanie zespołu ds. monitoringu strategii - Komisja ds. Strategii Rozwoju Wydziału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Uchwała Rady wydziału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3.1.2.2. Opracowanie zasad organizacji i działania systemu monitorowania i wdrażania strategii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Komisja ds. Strategii Rozwoju Wydziału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Akt określający zasady organizacji i działania systemu monitorowania i wdrażania strategii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</w:tbl>
    <w:p w:rsidR="00046741" w:rsidRPr="00046741" w:rsidRDefault="00046741" w:rsidP="00D2464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7"/>
        <w:gridCol w:w="1846"/>
        <w:gridCol w:w="942"/>
        <w:gridCol w:w="3224"/>
        <w:gridCol w:w="1668"/>
      </w:tblGrid>
      <w:tr w:rsidR="00046741" w:rsidRPr="00046741" w:rsidTr="000720DB">
        <w:tc>
          <w:tcPr>
            <w:tcW w:w="14204" w:type="dxa"/>
            <w:gridSpan w:val="5"/>
          </w:tcPr>
          <w:p w:rsidR="00046741" w:rsidRPr="00144FF1" w:rsidRDefault="00046741" w:rsidP="00EC05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3.2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ZWIĘKSZENIE EFEKTYWNOŚCI PRACY A</w:t>
            </w:r>
            <w:r w:rsidR="00751F9F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DMI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NISTRACJI WYDZIAŁOWEJ I INNYCH JEDNOSTEK ORGANIZACYJNYCH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8F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3.2.1. - Wdrażanie nowoczesnych metod, technik i rozwiązań w obszarze zarządzania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3.2.1.1. Przeprojektowanie procesów wymagających usprawnienia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Kierownik Dziekanatu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Lista kluczowych procesów ze wskazaniem ich efektywności oraz przeprowadzonymi zmianami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3.2.2. - Doskonalenie systemu motywującego pracowników administracji do podnoszenia kwalifikacji zawodowych i rozwoju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3.2.2.1. Analiza posiadanego kapitału ludzkiego, opracowanie zasad ścieżki kariery pracowników administracji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Kierownik Dziekanatu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Sprawozdanie z analizy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3.2.2.2. Opracowanie i wdrożenie programów szkoleniowych dla pracowników podnoszących jakość realizacji zadań strategicznych Wydziału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Kierownik Dziekanatu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Ciągłe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Plany programów szkoleniowych na poszczególne lata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 i zewnętrzne</w:t>
            </w:r>
          </w:p>
        </w:tc>
      </w:tr>
      <w:tr w:rsidR="00046741" w:rsidRPr="00046741" w:rsidTr="00EC0597">
        <w:tc>
          <w:tcPr>
            <w:tcW w:w="14204" w:type="dxa"/>
            <w:gridSpan w:val="5"/>
            <w:shd w:val="clear" w:color="auto" w:fill="F2F2F2" w:themeFill="background1" w:themeFillShade="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3.2.3. - Opracowanie i wdrożenie elektronicznego systemu oceny pracy pracowników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3.2.3.1. </w:t>
            </w:r>
            <w:r w:rsidR="00046741" w:rsidRPr="00046741">
              <w:rPr>
                <w:rFonts w:ascii="Times New Roman" w:hAnsi="Times New Roman"/>
              </w:rPr>
              <w:t xml:space="preserve">Opracowanie kryteriów i harmonogramu oceny poszczególnych stanowisk pracy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Kierownik Dziekanatu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Lista kryteriów oceny, harmonogram oceny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lastRenderedPageBreak/>
              <w:t>3.2.3.2. Opracowanie i wdrożenie elektronicznej wersji karty osiągnięć pracownika niebędącego nauczycielem akademickim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Kierownik Dziekanatu, Technik -Informatyk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Zarządzenie Dziekana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EC0597">
        <w:tc>
          <w:tcPr>
            <w:tcW w:w="14204" w:type="dxa"/>
            <w:gridSpan w:val="5"/>
            <w:shd w:val="clear" w:color="auto" w:fill="F2F2F2" w:themeFill="background1" w:themeFillShade="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3.2.4. - Wprowadzenie elektronicznego obiegu dokumentów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3.2.4.1. Rozszerzenie działań wydziałowego elektronicznego systemu obiegu dokumentów w zakresie infor</w:t>
            </w:r>
            <w:r w:rsidR="00751F9F">
              <w:rPr>
                <w:rFonts w:ascii="Times New Roman" w:hAnsi="Times New Roman"/>
              </w:rPr>
              <w:t>mowania pracowników i Samorząd S</w:t>
            </w:r>
            <w:r w:rsidRPr="00046741">
              <w:rPr>
                <w:rFonts w:ascii="Times New Roman" w:hAnsi="Times New Roman"/>
              </w:rPr>
              <w:t>tudencki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Kierownik Dziekanatu, Technik -Informatyk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dokumentów włączonych do elektronicznego systemu obiegu dokumentów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Bez nakładów </w:t>
            </w:r>
          </w:p>
        </w:tc>
      </w:tr>
    </w:tbl>
    <w:p w:rsidR="00046741" w:rsidRPr="00046741" w:rsidRDefault="00046741" w:rsidP="000720D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7"/>
        <w:gridCol w:w="1842"/>
        <w:gridCol w:w="1062"/>
        <w:gridCol w:w="3181"/>
        <w:gridCol w:w="1655"/>
      </w:tblGrid>
      <w:tr w:rsidR="00046741" w:rsidRPr="00046741" w:rsidTr="000720DB">
        <w:tc>
          <w:tcPr>
            <w:tcW w:w="14204" w:type="dxa"/>
            <w:gridSpan w:val="5"/>
          </w:tcPr>
          <w:p w:rsidR="00046741" w:rsidRPr="00FF54B6" w:rsidRDefault="00046741" w:rsidP="00EC05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3.3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ROZWÓJ ZINTEGROWANEGO SYSTEMU KOMUNIKACJI WYDZIAŁU Z OTOCZENIEM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8F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3.3.1. - Intensyfikacja ws</w:t>
            </w:r>
            <w:r w:rsidR="00751F9F">
              <w:rPr>
                <w:rFonts w:ascii="Times New Roman" w:hAnsi="Times New Roman"/>
                <w:b/>
                <w:sz w:val="24"/>
                <w:szCs w:val="24"/>
              </w:rPr>
              <w:t>półpracy z władzami miasta, rej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onu i biznesem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3.3.1.1. Zawarcie lub rozszerzenie istniejących porozumień o ws</w:t>
            </w:r>
            <w:r w:rsidR="00751F9F">
              <w:rPr>
                <w:rFonts w:ascii="Times New Roman" w:hAnsi="Times New Roman"/>
              </w:rPr>
              <w:t>półpracy z władzami miasta, rej</w:t>
            </w:r>
            <w:r w:rsidRPr="00046741">
              <w:rPr>
                <w:rFonts w:ascii="Times New Roman" w:hAnsi="Times New Roman"/>
              </w:rPr>
              <w:t xml:space="preserve">onu i przedstawicielami biznesu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zawartych porozumień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3.3.2. - Wzmocnienie więzi z absolwentami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3.3.2.1. Opracowanie i wdrożenie planu monitoringu losów absolwentów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Kierownik Dziekanatu,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Plan monitorowania losów absolwentów, wskaźniki zawarte w planie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3.3.2.2. Założenie Klubu Absolwentów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spotkań organizacyjnych oraz założony Klub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EC0597">
        <w:tc>
          <w:tcPr>
            <w:tcW w:w="14204" w:type="dxa"/>
            <w:gridSpan w:val="5"/>
            <w:shd w:val="clear" w:color="auto" w:fill="F2F2F2" w:themeFill="background1" w:themeFillShade="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</w:rPr>
              <w:t xml:space="preserve">3.3.3.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Monitorowanie i diagnozowanie społecznego wizerunku Wydziału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3.3.3.1. Monitorowanie środków przekazu zawierających informacje, mające wpływ na społeczny wizerunek Wydziału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Kwartalne raporty z monitoringu 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3.3.3.2. Stosowanie środków służących poprawie wizerunku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Biuro Karier i Promocji</w:t>
            </w:r>
          </w:p>
        </w:tc>
        <w:tc>
          <w:tcPr>
            <w:tcW w:w="1194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Ciągl</w:t>
            </w:r>
            <w:r w:rsidR="00046741" w:rsidRPr="00046741">
              <w:rPr>
                <w:rFonts w:ascii="Times New Roman" w:hAnsi="Times New Roman"/>
              </w:rPr>
              <w:t xml:space="preserve">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Wzrost częstotliwości pojawiania się informacji poprawiających społeczny wizerunek Wydziału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</w:tbl>
    <w:p w:rsidR="00046741" w:rsidRPr="00046741" w:rsidRDefault="00046741" w:rsidP="00FF54B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7"/>
        <w:gridCol w:w="1840"/>
        <w:gridCol w:w="1061"/>
        <w:gridCol w:w="3160"/>
        <w:gridCol w:w="1649"/>
      </w:tblGrid>
      <w:tr w:rsidR="00046741" w:rsidRPr="00046741" w:rsidTr="000720DB">
        <w:tc>
          <w:tcPr>
            <w:tcW w:w="14204" w:type="dxa"/>
            <w:gridSpan w:val="5"/>
          </w:tcPr>
          <w:p w:rsidR="00046741" w:rsidRPr="00FF54B6" w:rsidRDefault="00046741" w:rsidP="00EC05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3.4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ROZWÓJ INFRASTRUKTURY</w:t>
            </w:r>
            <w:r w:rsidR="000720D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 xml:space="preserve"> WYDZIAŁU DLA ZAPEWNIENIA NAJWYŻSZEJ JAKOŚ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CI BADAŃ I DYDAKTYKI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8F30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3.4.1. - Opracowanie planu finansowania nabycia bazy materialnej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3.4.1.1. Opracowanie koncepcji oraz poszukiwania finansowania nabycia bazy materialnej dla potrzeb Wydziału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Prodziekan, Księgowa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Opracowana koncepcja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Środki własne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>3.4.2. - Motywacja pracowników do aplikowania o unijne wsparcie na budowę, remont i modernizację bazy materialnej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lastRenderedPageBreak/>
              <w:t>3.4.2.1. Powołanie wydziałowego zespołu konsultacyjnego ds. projektów infrastrukturalnych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Dziekan, Prodziekan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Zarządzenie Wydziału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3.4.2.2. Opracowanie systemu motywującego do aplikowania o zewnętrzne wsparcie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Wydziałowy zespół konsultacyjny ds. projektów infrastrukturalnych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Ciągłe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Liczba złożonych wniosków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Środki własne </w:t>
            </w:r>
          </w:p>
        </w:tc>
      </w:tr>
    </w:tbl>
    <w:p w:rsidR="00046741" w:rsidRPr="00046741" w:rsidRDefault="00046741" w:rsidP="0004674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0"/>
        <w:gridCol w:w="1850"/>
        <w:gridCol w:w="950"/>
        <w:gridCol w:w="3275"/>
        <w:gridCol w:w="1682"/>
      </w:tblGrid>
      <w:tr w:rsidR="00046741" w:rsidRPr="00046741" w:rsidTr="000720DB">
        <w:tc>
          <w:tcPr>
            <w:tcW w:w="14204" w:type="dxa"/>
            <w:gridSpan w:val="5"/>
          </w:tcPr>
          <w:p w:rsidR="00046741" w:rsidRPr="00FF54B6" w:rsidRDefault="00046741" w:rsidP="00EC059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pl-PL" w:eastAsia="en-US"/>
              </w:rPr>
            </w:pP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Cel operacyjny 3.5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pl-PL" w:eastAsia="en-US"/>
              </w:rPr>
              <w:t>DOSKONALENIE SYSTEMU ZARZĄDZANIA FINANSAMI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Działanie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Odpowiedzialność 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Wskaźnik/Rezultat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Potencjalne źródło finansowania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 xml:space="preserve">3.5.1. - </w:t>
            </w:r>
            <w:r w:rsidR="00046741" w:rsidRPr="00046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Doskonalenie i wdrożenie procedur planowania budżetu Wydziału 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3.4.1.1. Opracowanie koncepcji doskonalenia procedur budżetowych 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</w:t>
            </w:r>
          </w:p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Księgowa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Opracowana koncepcja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  <w:tr w:rsidR="00046741" w:rsidRPr="00046741" w:rsidTr="000720DB">
        <w:tc>
          <w:tcPr>
            <w:tcW w:w="14204" w:type="dxa"/>
            <w:gridSpan w:val="5"/>
            <w:shd w:val="clear" w:color="auto" w:fill="F2F2F2"/>
          </w:tcPr>
          <w:p w:rsidR="00046741" w:rsidRPr="00046741" w:rsidRDefault="00D2464A" w:rsidP="000E73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 cząstkowy </w:t>
            </w:r>
            <w:r w:rsidR="00046741" w:rsidRPr="00046741">
              <w:rPr>
                <w:rFonts w:ascii="Times New Roman" w:hAnsi="Times New Roman"/>
                <w:b/>
                <w:sz w:val="24"/>
                <w:szCs w:val="24"/>
              </w:rPr>
              <w:t xml:space="preserve">3.5.2. - </w:t>
            </w:r>
            <w:r w:rsidR="00046741" w:rsidRPr="00046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Zapewnienie sprawności funkcjonowania systemu finansowego Wydziału</w:t>
            </w:r>
          </w:p>
        </w:tc>
      </w:tr>
      <w:tr w:rsidR="00046741" w:rsidRPr="00046741" w:rsidTr="000720DB">
        <w:tc>
          <w:tcPr>
            <w:tcW w:w="4077" w:type="dxa"/>
          </w:tcPr>
          <w:p w:rsidR="00046741" w:rsidRPr="00046741" w:rsidRDefault="00751F9F" w:rsidP="000E7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3.5.2.1. </w:t>
            </w:r>
            <w:r w:rsidR="00046741" w:rsidRPr="00046741">
              <w:rPr>
                <w:rFonts w:ascii="Times New Roman" w:hAnsi="Times New Roman"/>
              </w:rPr>
              <w:t>Opracowanie zasad monitorowania sprawności funkcjonowania systemu finansowego Wydziału</w:t>
            </w:r>
          </w:p>
        </w:tc>
        <w:tc>
          <w:tcPr>
            <w:tcW w:w="1985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Dziekan, </w:t>
            </w:r>
          </w:p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Księgowa</w:t>
            </w:r>
          </w:p>
        </w:tc>
        <w:tc>
          <w:tcPr>
            <w:tcW w:w="1194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Ciągle </w:t>
            </w:r>
          </w:p>
        </w:tc>
        <w:tc>
          <w:tcPr>
            <w:tcW w:w="481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Kwartalne analizy finansowe odzwierciedlające funkcjonowanie systemu finansowego wydziału </w:t>
            </w:r>
          </w:p>
        </w:tc>
        <w:tc>
          <w:tcPr>
            <w:tcW w:w="2129" w:type="dxa"/>
          </w:tcPr>
          <w:p w:rsidR="00046741" w:rsidRPr="00046741" w:rsidRDefault="00046741" w:rsidP="000E735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Bez nakładów</w:t>
            </w:r>
          </w:p>
        </w:tc>
      </w:tr>
    </w:tbl>
    <w:p w:rsidR="000E0D2B" w:rsidRDefault="000E0D2B" w:rsidP="000E0D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30303D" w:rsidRDefault="0030303D" w:rsidP="000E0D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30303D" w:rsidRPr="0030303D" w:rsidRDefault="0030303D" w:rsidP="003030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30303D">
        <w:rPr>
          <w:rFonts w:ascii="Times New Roman" w:eastAsiaTheme="minorHAnsi" w:hAnsi="Times New Roman"/>
          <w:sz w:val="24"/>
          <w:szCs w:val="24"/>
          <w:lang w:val="pl-PL" w:eastAsia="en-US"/>
        </w:rPr>
        <w:t>Strategia Wydziału Ekonomiczno-Informatycznego w Wilnie była przyjęta na Radzie Wydziału w dniu 20 listopada 2015 r.</w:t>
      </w:r>
    </w:p>
    <w:p w:rsidR="003E1268" w:rsidRPr="0030303D" w:rsidRDefault="003E12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sectPr w:rsidR="003E1268" w:rsidRPr="0030303D" w:rsidSect="00574210">
      <w:footerReference w:type="default" r:id="rId13"/>
      <w:footerReference w:type="first" r:id="rId14"/>
      <w:pgSz w:w="11907" w:h="16839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D5" w:rsidRDefault="002F36D5" w:rsidP="006666F4">
      <w:pPr>
        <w:spacing w:after="0" w:line="240" w:lineRule="auto"/>
      </w:pPr>
      <w:r>
        <w:separator/>
      </w:r>
    </w:p>
  </w:endnote>
  <w:endnote w:type="continuationSeparator" w:id="0">
    <w:p w:rsidR="002F36D5" w:rsidRDefault="002F36D5" w:rsidP="0066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602"/>
      <w:docPartObj>
        <w:docPartGallery w:val="Page Numbers (Bottom of Page)"/>
        <w:docPartUnique/>
      </w:docPartObj>
    </w:sdtPr>
    <w:sdtContent>
      <w:p w:rsidR="007A2F3A" w:rsidRDefault="00357AFC">
        <w:pPr>
          <w:pStyle w:val="Stopka"/>
          <w:jc w:val="right"/>
        </w:pPr>
        <w:fldSimple w:instr=" PAGE   \* MERGEFORMAT ">
          <w:r w:rsidR="003E1268">
            <w:rPr>
              <w:noProof/>
            </w:rPr>
            <w:t>23</w:t>
          </w:r>
        </w:fldSimple>
      </w:p>
    </w:sdtContent>
  </w:sdt>
  <w:p w:rsidR="007A2F3A" w:rsidRDefault="007A2F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596"/>
      <w:docPartObj>
        <w:docPartGallery w:val="Page Numbers (Bottom of Page)"/>
        <w:docPartUnique/>
      </w:docPartObj>
    </w:sdtPr>
    <w:sdtContent>
      <w:p w:rsidR="007A2F3A" w:rsidRDefault="00357AFC">
        <w:pPr>
          <w:pStyle w:val="Stopka"/>
          <w:jc w:val="right"/>
        </w:pPr>
      </w:p>
    </w:sdtContent>
  </w:sdt>
  <w:p w:rsidR="007A2F3A" w:rsidRDefault="007A2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D5" w:rsidRDefault="002F36D5" w:rsidP="006666F4">
      <w:pPr>
        <w:spacing w:after="0" w:line="240" w:lineRule="auto"/>
      </w:pPr>
      <w:r>
        <w:separator/>
      </w:r>
    </w:p>
  </w:footnote>
  <w:footnote w:type="continuationSeparator" w:id="0">
    <w:p w:rsidR="002F36D5" w:rsidRDefault="002F36D5" w:rsidP="0066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4D1"/>
    <w:multiLevelType w:val="hybridMultilevel"/>
    <w:tmpl w:val="E95C35D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5E7C76"/>
    <w:multiLevelType w:val="hybridMultilevel"/>
    <w:tmpl w:val="36A24E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755F37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F02CBB"/>
    <w:multiLevelType w:val="hybridMultilevel"/>
    <w:tmpl w:val="8C4817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E26B60"/>
    <w:multiLevelType w:val="hybridMultilevel"/>
    <w:tmpl w:val="163ECE6E"/>
    <w:lvl w:ilvl="0" w:tplc="C728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0B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5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2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8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2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C170D0"/>
    <w:multiLevelType w:val="hybridMultilevel"/>
    <w:tmpl w:val="6B9CA218"/>
    <w:lvl w:ilvl="0" w:tplc="0415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31373F4C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F13231"/>
    <w:multiLevelType w:val="multilevel"/>
    <w:tmpl w:val="8F1E01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C563E3"/>
    <w:multiLevelType w:val="hybridMultilevel"/>
    <w:tmpl w:val="93940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575A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FD11E3"/>
    <w:multiLevelType w:val="hybridMultilevel"/>
    <w:tmpl w:val="B2C6E860"/>
    <w:lvl w:ilvl="0" w:tplc="4AEA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5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E2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0A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816C71"/>
    <w:multiLevelType w:val="hybridMultilevel"/>
    <w:tmpl w:val="7B32C49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EA0F0B"/>
    <w:multiLevelType w:val="hybridMultilevel"/>
    <w:tmpl w:val="822E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56A18"/>
    <w:multiLevelType w:val="hybridMultilevel"/>
    <w:tmpl w:val="BE7AEEB0"/>
    <w:lvl w:ilvl="0" w:tplc="66A4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C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E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4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89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5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E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6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224BE5"/>
    <w:multiLevelType w:val="hybridMultilevel"/>
    <w:tmpl w:val="C58C1AFA"/>
    <w:lvl w:ilvl="0" w:tplc="0415000D">
      <w:start w:val="1"/>
      <w:numFmt w:val="bullet"/>
      <w:lvlText w:val=""/>
      <w:lvlJc w:val="left"/>
      <w:pPr>
        <w:ind w:left="2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5">
    <w:nsid w:val="69122540"/>
    <w:multiLevelType w:val="hybridMultilevel"/>
    <w:tmpl w:val="8680684C"/>
    <w:lvl w:ilvl="0" w:tplc="C316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2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2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62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A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4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C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6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4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5F1D30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A4574C1"/>
    <w:multiLevelType w:val="hybridMultilevel"/>
    <w:tmpl w:val="C454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2051C"/>
    <w:multiLevelType w:val="hybridMultilevel"/>
    <w:tmpl w:val="79CAA594"/>
    <w:lvl w:ilvl="0" w:tplc="C082E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CA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2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A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8C0FA4"/>
    <w:multiLevelType w:val="hybridMultilevel"/>
    <w:tmpl w:val="6F0CA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DE7D10"/>
    <w:rsid w:val="00001248"/>
    <w:rsid w:val="0000228D"/>
    <w:rsid w:val="00002357"/>
    <w:rsid w:val="000023A0"/>
    <w:rsid w:val="0000319B"/>
    <w:rsid w:val="000033C9"/>
    <w:rsid w:val="00005DF3"/>
    <w:rsid w:val="00006ED3"/>
    <w:rsid w:val="00007650"/>
    <w:rsid w:val="00007B31"/>
    <w:rsid w:val="00010E5A"/>
    <w:rsid w:val="00011C96"/>
    <w:rsid w:val="00012209"/>
    <w:rsid w:val="0001220E"/>
    <w:rsid w:val="000131E4"/>
    <w:rsid w:val="000151F5"/>
    <w:rsid w:val="00015752"/>
    <w:rsid w:val="00015B40"/>
    <w:rsid w:val="00016340"/>
    <w:rsid w:val="00016920"/>
    <w:rsid w:val="00016CCE"/>
    <w:rsid w:val="000205D8"/>
    <w:rsid w:val="0002247B"/>
    <w:rsid w:val="0002294E"/>
    <w:rsid w:val="00024FCA"/>
    <w:rsid w:val="000252BC"/>
    <w:rsid w:val="00025655"/>
    <w:rsid w:val="00025B1B"/>
    <w:rsid w:val="0002614D"/>
    <w:rsid w:val="0002632F"/>
    <w:rsid w:val="000264AB"/>
    <w:rsid w:val="00026CBC"/>
    <w:rsid w:val="00027E06"/>
    <w:rsid w:val="0003108F"/>
    <w:rsid w:val="00031DD9"/>
    <w:rsid w:val="0003342D"/>
    <w:rsid w:val="000334BA"/>
    <w:rsid w:val="000335A2"/>
    <w:rsid w:val="000341D8"/>
    <w:rsid w:val="0003435C"/>
    <w:rsid w:val="000356F6"/>
    <w:rsid w:val="00036621"/>
    <w:rsid w:val="000367FD"/>
    <w:rsid w:val="000369D8"/>
    <w:rsid w:val="00036B73"/>
    <w:rsid w:val="000379D0"/>
    <w:rsid w:val="00037BE6"/>
    <w:rsid w:val="000402D8"/>
    <w:rsid w:val="000410E1"/>
    <w:rsid w:val="00041683"/>
    <w:rsid w:val="000422D0"/>
    <w:rsid w:val="00043C71"/>
    <w:rsid w:val="00043DF0"/>
    <w:rsid w:val="00043E99"/>
    <w:rsid w:val="0004415C"/>
    <w:rsid w:val="0004508A"/>
    <w:rsid w:val="00045BC8"/>
    <w:rsid w:val="00046112"/>
    <w:rsid w:val="00046741"/>
    <w:rsid w:val="000467E5"/>
    <w:rsid w:val="0005075C"/>
    <w:rsid w:val="00050DCD"/>
    <w:rsid w:val="00051DDB"/>
    <w:rsid w:val="00051F13"/>
    <w:rsid w:val="000529D4"/>
    <w:rsid w:val="00052B3D"/>
    <w:rsid w:val="00052E58"/>
    <w:rsid w:val="00053648"/>
    <w:rsid w:val="000544AE"/>
    <w:rsid w:val="00054D59"/>
    <w:rsid w:val="00054EBC"/>
    <w:rsid w:val="00055910"/>
    <w:rsid w:val="00055D0A"/>
    <w:rsid w:val="000566A5"/>
    <w:rsid w:val="00057CB2"/>
    <w:rsid w:val="000606C1"/>
    <w:rsid w:val="000606D8"/>
    <w:rsid w:val="00060ABC"/>
    <w:rsid w:val="000617A7"/>
    <w:rsid w:val="00061970"/>
    <w:rsid w:val="00062068"/>
    <w:rsid w:val="00062423"/>
    <w:rsid w:val="00062E85"/>
    <w:rsid w:val="000631D3"/>
    <w:rsid w:val="00063379"/>
    <w:rsid w:val="000638EE"/>
    <w:rsid w:val="00064EBA"/>
    <w:rsid w:val="00064F27"/>
    <w:rsid w:val="00065556"/>
    <w:rsid w:val="00066933"/>
    <w:rsid w:val="00070953"/>
    <w:rsid w:val="00071650"/>
    <w:rsid w:val="00071CB9"/>
    <w:rsid w:val="000720DB"/>
    <w:rsid w:val="00072E84"/>
    <w:rsid w:val="0007377D"/>
    <w:rsid w:val="00074227"/>
    <w:rsid w:val="000746F0"/>
    <w:rsid w:val="00076138"/>
    <w:rsid w:val="00076F6C"/>
    <w:rsid w:val="00077AD1"/>
    <w:rsid w:val="00077E50"/>
    <w:rsid w:val="0008068F"/>
    <w:rsid w:val="00080948"/>
    <w:rsid w:val="0008118E"/>
    <w:rsid w:val="0008230C"/>
    <w:rsid w:val="00083D97"/>
    <w:rsid w:val="00083DF7"/>
    <w:rsid w:val="00084251"/>
    <w:rsid w:val="00084541"/>
    <w:rsid w:val="0008493D"/>
    <w:rsid w:val="00085F96"/>
    <w:rsid w:val="000865BD"/>
    <w:rsid w:val="00086CAE"/>
    <w:rsid w:val="00087A8E"/>
    <w:rsid w:val="00087B6C"/>
    <w:rsid w:val="00090C48"/>
    <w:rsid w:val="00091373"/>
    <w:rsid w:val="000920E6"/>
    <w:rsid w:val="000921FF"/>
    <w:rsid w:val="00092864"/>
    <w:rsid w:val="00092F42"/>
    <w:rsid w:val="00093549"/>
    <w:rsid w:val="00093A38"/>
    <w:rsid w:val="0009595D"/>
    <w:rsid w:val="00095B96"/>
    <w:rsid w:val="000968E9"/>
    <w:rsid w:val="000968F3"/>
    <w:rsid w:val="0009766A"/>
    <w:rsid w:val="000A0DBE"/>
    <w:rsid w:val="000A103D"/>
    <w:rsid w:val="000A306C"/>
    <w:rsid w:val="000A3189"/>
    <w:rsid w:val="000A3448"/>
    <w:rsid w:val="000A39BE"/>
    <w:rsid w:val="000A3C8C"/>
    <w:rsid w:val="000A3FA2"/>
    <w:rsid w:val="000A40B5"/>
    <w:rsid w:val="000A464B"/>
    <w:rsid w:val="000A4650"/>
    <w:rsid w:val="000A4865"/>
    <w:rsid w:val="000A55F4"/>
    <w:rsid w:val="000A6C13"/>
    <w:rsid w:val="000A7006"/>
    <w:rsid w:val="000B04DF"/>
    <w:rsid w:val="000B0C0F"/>
    <w:rsid w:val="000B10B3"/>
    <w:rsid w:val="000B1973"/>
    <w:rsid w:val="000B19F6"/>
    <w:rsid w:val="000B1CE9"/>
    <w:rsid w:val="000B2939"/>
    <w:rsid w:val="000B3A97"/>
    <w:rsid w:val="000B439F"/>
    <w:rsid w:val="000B4C97"/>
    <w:rsid w:val="000B536D"/>
    <w:rsid w:val="000B554D"/>
    <w:rsid w:val="000B6B3E"/>
    <w:rsid w:val="000B6C5E"/>
    <w:rsid w:val="000B762F"/>
    <w:rsid w:val="000B76E8"/>
    <w:rsid w:val="000C0ABB"/>
    <w:rsid w:val="000C1690"/>
    <w:rsid w:val="000C1FE6"/>
    <w:rsid w:val="000C2C56"/>
    <w:rsid w:val="000C41B2"/>
    <w:rsid w:val="000C4249"/>
    <w:rsid w:val="000C4EA7"/>
    <w:rsid w:val="000C4F7B"/>
    <w:rsid w:val="000C510F"/>
    <w:rsid w:val="000C5A19"/>
    <w:rsid w:val="000C6972"/>
    <w:rsid w:val="000C6ED6"/>
    <w:rsid w:val="000D0145"/>
    <w:rsid w:val="000D1800"/>
    <w:rsid w:val="000D27DD"/>
    <w:rsid w:val="000D5C28"/>
    <w:rsid w:val="000D5D66"/>
    <w:rsid w:val="000D6445"/>
    <w:rsid w:val="000D6B4F"/>
    <w:rsid w:val="000D6D19"/>
    <w:rsid w:val="000E0504"/>
    <w:rsid w:val="000E0BCA"/>
    <w:rsid w:val="000E0D2B"/>
    <w:rsid w:val="000E31B2"/>
    <w:rsid w:val="000E371B"/>
    <w:rsid w:val="000E37DE"/>
    <w:rsid w:val="000E3F71"/>
    <w:rsid w:val="000E43CE"/>
    <w:rsid w:val="000E49A6"/>
    <w:rsid w:val="000E5938"/>
    <w:rsid w:val="000E5EA8"/>
    <w:rsid w:val="000E735B"/>
    <w:rsid w:val="000E7FFE"/>
    <w:rsid w:val="000F04DF"/>
    <w:rsid w:val="000F064B"/>
    <w:rsid w:val="000F0DA2"/>
    <w:rsid w:val="000F139C"/>
    <w:rsid w:val="000F17DE"/>
    <w:rsid w:val="000F3B9D"/>
    <w:rsid w:val="000F3F94"/>
    <w:rsid w:val="000F52C6"/>
    <w:rsid w:val="000F56E3"/>
    <w:rsid w:val="000F57D0"/>
    <w:rsid w:val="000F675F"/>
    <w:rsid w:val="000F7926"/>
    <w:rsid w:val="00101AA5"/>
    <w:rsid w:val="00102AD5"/>
    <w:rsid w:val="00102C0B"/>
    <w:rsid w:val="0010385E"/>
    <w:rsid w:val="00104221"/>
    <w:rsid w:val="00104FC3"/>
    <w:rsid w:val="001051B4"/>
    <w:rsid w:val="00105D76"/>
    <w:rsid w:val="00105D88"/>
    <w:rsid w:val="001070BF"/>
    <w:rsid w:val="001072DC"/>
    <w:rsid w:val="00107C59"/>
    <w:rsid w:val="00111043"/>
    <w:rsid w:val="0011117C"/>
    <w:rsid w:val="001112BC"/>
    <w:rsid w:val="0011183D"/>
    <w:rsid w:val="001141BA"/>
    <w:rsid w:val="001155FE"/>
    <w:rsid w:val="00115BAC"/>
    <w:rsid w:val="00115BE7"/>
    <w:rsid w:val="001160FE"/>
    <w:rsid w:val="00116AAE"/>
    <w:rsid w:val="00116F2B"/>
    <w:rsid w:val="00117A8F"/>
    <w:rsid w:val="00117AFF"/>
    <w:rsid w:val="00117F5B"/>
    <w:rsid w:val="001203E7"/>
    <w:rsid w:val="001208EE"/>
    <w:rsid w:val="00122D0E"/>
    <w:rsid w:val="00123948"/>
    <w:rsid w:val="001245B8"/>
    <w:rsid w:val="001249AB"/>
    <w:rsid w:val="00125610"/>
    <w:rsid w:val="00125DBE"/>
    <w:rsid w:val="00125FB4"/>
    <w:rsid w:val="00127114"/>
    <w:rsid w:val="001277DC"/>
    <w:rsid w:val="00127A97"/>
    <w:rsid w:val="00127BC5"/>
    <w:rsid w:val="00131109"/>
    <w:rsid w:val="00131327"/>
    <w:rsid w:val="00131549"/>
    <w:rsid w:val="00131B76"/>
    <w:rsid w:val="00132621"/>
    <w:rsid w:val="00133474"/>
    <w:rsid w:val="0013400B"/>
    <w:rsid w:val="001340D6"/>
    <w:rsid w:val="00134138"/>
    <w:rsid w:val="001347B1"/>
    <w:rsid w:val="00134D3F"/>
    <w:rsid w:val="001350D7"/>
    <w:rsid w:val="001350E7"/>
    <w:rsid w:val="00135253"/>
    <w:rsid w:val="00135384"/>
    <w:rsid w:val="0013547D"/>
    <w:rsid w:val="00135B74"/>
    <w:rsid w:val="00135DF1"/>
    <w:rsid w:val="00136B7E"/>
    <w:rsid w:val="00137F6E"/>
    <w:rsid w:val="001402F8"/>
    <w:rsid w:val="00141097"/>
    <w:rsid w:val="001412F6"/>
    <w:rsid w:val="0014178C"/>
    <w:rsid w:val="001417C9"/>
    <w:rsid w:val="00141852"/>
    <w:rsid w:val="00141970"/>
    <w:rsid w:val="001419DB"/>
    <w:rsid w:val="00142B55"/>
    <w:rsid w:val="00142BC3"/>
    <w:rsid w:val="00143024"/>
    <w:rsid w:val="001436B8"/>
    <w:rsid w:val="001447AC"/>
    <w:rsid w:val="00144AB1"/>
    <w:rsid w:val="00144EDF"/>
    <w:rsid w:val="00144F59"/>
    <w:rsid w:val="00144FF1"/>
    <w:rsid w:val="00145406"/>
    <w:rsid w:val="00146853"/>
    <w:rsid w:val="0014689D"/>
    <w:rsid w:val="0014715F"/>
    <w:rsid w:val="00147D29"/>
    <w:rsid w:val="00150750"/>
    <w:rsid w:val="00150A7F"/>
    <w:rsid w:val="00151AC0"/>
    <w:rsid w:val="001530EF"/>
    <w:rsid w:val="001538C2"/>
    <w:rsid w:val="00153E34"/>
    <w:rsid w:val="00154053"/>
    <w:rsid w:val="00155190"/>
    <w:rsid w:val="00155EE6"/>
    <w:rsid w:val="0015607B"/>
    <w:rsid w:val="00156CA4"/>
    <w:rsid w:val="00156DFB"/>
    <w:rsid w:val="00161268"/>
    <w:rsid w:val="00161673"/>
    <w:rsid w:val="00161B55"/>
    <w:rsid w:val="00163191"/>
    <w:rsid w:val="00164590"/>
    <w:rsid w:val="00164724"/>
    <w:rsid w:val="0016489C"/>
    <w:rsid w:val="001649A1"/>
    <w:rsid w:val="00164DB7"/>
    <w:rsid w:val="0016653B"/>
    <w:rsid w:val="00166D6F"/>
    <w:rsid w:val="001700CF"/>
    <w:rsid w:val="001721D2"/>
    <w:rsid w:val="00172B80"/>
    <w:rsid w:val="00172DA1"/>
    <w:rsid w:val="0017328D"/>
    <w:rsid w:val="00173D87"/>
    <w:rsid w:val="00173F84"/>
    <w:rsid w:val="00174396"/>
    <w:rsid w:val="00174D1C"/>
    <w:rsid w:val="00174EC8"/>
    <w:rsid w:val="00175157"/>
    <w:rsid w:val="00175F88"/>
    <w:rsid w:val="00176599"/>
    <w:rsid w:val="00176DBD"/>
    <w:rsid w:val="00176EB5"/>
    <w:rsid w:val="00177628"/>
    <w:rsid w:val="00177694"/>
    <w:rsid w:val="00180128"/>
    <w:rsid w:val="001802E9"/>
    <w:rsid w:val="001807AE"/>
    <w:rsid w:val="00181EEA"/>
    <w:rsid w:val="001826D8"/>
    <w:rsid w:val="0018273A"/>
    <w:rsid w:val="00182CA5"/>
    <w:rsid w:val="00182F7D"/>
    <w:rsid w:val="00183633"/>
    <w:rsid w:val="00184782"/>
    <w:rsid w:val="00186992"/>
    <w:rsid w:val="001877E8"/>
    <w:rsid w:val="001879CF"/>
    <w:rsid w:val="00187AF5"/>
    <w:rsid w:val="00190660"/>
    <w:rsid w:val="00190698"/>
    <w:rsid w:val="00190A51"/>
    <w:rsid w:val="0019234F"/>
    <w:rsid w:val="0019259E"/>
    <w:rsid w:val="00194488"/>
    <w:rsid w:val="00194ECD"/>
    <w:rsid w:val="00195207"/>
    <w:rsid w:val="00195A0A"/>
    <w:rsid w:val="0019623A"/>
    <w:rsid w:val="001975E5"/>
    <w:rsid w:val="001A0A6E"/>
    <w:rsid w:val="001A198D"/>
    <w:rsid w:val="001A1BFB"/>
    <w:rsid w:val="001A265B"/>
    <w:rsid w:val="001A2B9F"/>
    <w:rsid w:val="001A3A27"/>
    <w:rsid w:val="001A3AE0"/>
    <w:rsid w:val="001A50C5"/>
    <w:rsid w:val="001A5852"/>
    <w:rsid w:val="001A6959"/>
    <w:rsid w:val="001B0708"/>
    <w:rsid w:val="001B19C1"/>
    <w:rsid w:val="001B3EEC"/>
    <w:rsid w:val="001B4A53"/>
    <w:rsid w:val="001B5F77"/>
    <w:rsid w:val="001B7883"/>
    <w:rsid w:val="001C0427"/>
    <w:rsid w:val="001C143B"/>
    <w:rsid w:val="001C1623"/>
    <w:rsid w:val="001C23BE"/>
    <w:rsid w:val="001C2E7C"/>
    <w:rsid w:val="001C2F48"/>
    <w:rsid w:val="001C3A39"/>
    <w:rsid w:val="001C3C40"/>
    <w:rsid w:val="001C401E"/>
    <w:rsid w:val="001C538A"/>
    <w:rsid w:val="001C5595"/>
    <w:rsid w:val="001C5D58"/>
    <w:rsid w:val="001C5E83"/>
    <w:rsid w:val="001C6465"/>
    <w:rsid w:val="001C7FF3"/>
    <w:rsid w:val="001D065D"/>
    <w:rsid w:val="001D0E69"/>
    <w:rsid w:val="001D1C80"/>
    <w:rsid w:val="001D26EF"/>
    <w:rsid w:val="001D3386"/>
    <w:rsid w:val="001D4997"/>
    <w:rsid w:val="001D5372"/>
    <w:rsid w:val="001D53FF"/>
    <w:rsid w:val="001D54BA"/>
    <w:rsid w:val="001D5B71"/>
    <w:rsid w:val="001D5E10"/>
    <w:rsid w:val="001D6B0F"/>
    <w:rsid w:val="001D7525"/>
    <w:rsid w:val="001E037F"/>
    <w:rsid w:val="001E0CA2"/>
    <w:rsid w:val="001E10F1"/>
    <w:rsid w:val="001E18C4"/>
    <w:rsid w:val="001E1D68"/>
    <w:rsid w:val="001E2599"/>
    <w:rsid w:val="001E30A8"/>
    <w:rsid w:val="001E50AA"/>
    <w:rsid w:val="001E563B"/>
    <w:rsid w:val="001E56F6"/>
    <w:rsid w:val="001E5A46"/>
    <w:rsid w:val="001E5AF1"/>
    <w:rsid w:val="001E5DA0"/>
    <w:rsid w:val="001E7347"/>
    <w:rsid w:val="001E74D9"/>
    <w:rsid w:val="001F0C54"/>
    <w:rsid w:val="001F1263"/>
    <w:rsid w:val="001F17BA"/>
    <w:rsid w:val="001F1878"/>
    <w:rsid w:val="001F2AD5"/>
    <w:rsid w:val="001F335A"/>
    <w:rsid w:val="001F3672"/>
    <w:rsid w:val="001F4A18"/>
    <w:rsid w:val="001F54B0"/>
    <w:rsid w:val="001F6B84"/>
    <w:rsid w:val="001F7950"/>
    <w:rsid w:val="00200B2F"/>
    <w:rsid w:val="00202851"/>
    <w:rsid w:val="00202969"/>
    <w:rsid w:val="00203DD5"/>
    <w:rsid w:val="00203EB4"/>
    <w:rsid w:val="002046BD"/>
    <w:rsid w:val="00204C8B"/>
    <w:rsid w:val="00205A0D"/>
    <w:rsid w:val="00206A9A"/>
    <w:rsid w:val="00210152"/>
    <w:rsid w:val="00210ADB"/>
    <w:rsid w:val="00210FF4"/>
    <w:rsid w:val="0021122F"/>
    <w:rsid w:val="00211E66"/>
    <w:rsid w:val="00212220"/>
    <w:rsid w:val="00212668"/>
    <w:rsid w:val="0021277E"/>
    <w:rsid w:val="002129B0"/>
    <w:rsid w:val="00212C95"/>
    <w:rsid w:val="00212FE3"/>
    <w:rsid w:val="00213899"/>
    <w:rsid w:val="00213C5A"/>
    <w:rsid w:val="00213E23"/>
    <w:rsid w:val="002145A9"/>
    <w:rsid w:val="00214B8F"/>
    <w:rsid w:val="00215C2A"/>
    <w:rsid w:val="002169FE"/>
    <w:rsid w:val="00217303"/>
    <w:rsid w:val="0022032E"/>
    <w:rsid w:val="002203AB"/>
    <w:rsid w:val="00220E6E"/>
    <w:rsid w:val="00221560"/>
    <w:rsid w:val="00221BCE"/>
    <w:rsid w:val="00222233"/>
    <w:rsid w:val="002224CD"/>
    <w:rsid w:val="00222C5A"/>
    <w:rsid w:val="00223363"/>
    <w:rsid w:val="00223D44"/>
    <w:rsid w:val="0022410E"/>
    <w:rsid w:val="0022437F"/>
    <w:rsid w:val="0022491A"/>
    <w:rsid w:val="00225026"/>
    <w:rsid w:val="0022554C"/>
    <w:rsid w:val="00226385"/>
    <w:rsid w:val="002263AE"/>
    <w:rsid w:val="00226BFE"/>
    <w:rsid w:val="00227191"/>
    <w:rsid w:val="00227399"/>
    <w:rsid w:val="002276B7"/>
    <w:rsid w:val="00227F70"/>
    <w:rsid w:val="00231E4E"/>
    <w:rsid w:val="00232372"/>
    <w:rsid w:val="00232C4A"/>
    <w:rsid w:val="0023316F"/>
    <w:rsid w:val="002333FB"/>
    <w:rsid w:val="00233789"/>
    <w:rsid w:val="0023417A"/>
    <w:rsid w:val="00234712"/>
    <w:rsid w:val="00235794"/>
    <w:rsid w:val="002358F8"/>
    <w:rsid w:val="00235B12"/>
    <w:rsid w:val="00235B14"/>
    <w:rsid w:val="00235B86"/>
    <w:rsid w:val="00236653"/>
    <w:rsid w:val="002378D5"/>
    <w:rsid w:val="00237F95"/>
    <w:rsid w:val="00240592"/>
    <w:rsid w:val="00241BE9"/>
    <w:rsid w:val="0024210D"/>
    <w:rsid w:val="00242E45"/>
    <w:rsid w:val="00243210"/>
    <w:rsid w:val="002434F3"/>
    <w:rsid w:val="00243CC4"/>
    <w:rsid w:val="00243F74"/>
    <w:rsid w:val="002447E3"/>
    <w:rsid w:val="00244C88"/>
    <w:rsid w:val="0024555E"/>
    <w:rsid w:val="002456C6"/>
    <w:rsid w:val="00245919"/>
    <w:rsid w:val="00245972"/>
    <w:rsid w:val="0024772E"/>
    <w:rsid w:val="00247A69"/>
    <w:rsid w:val="00250082"/>
    <w:rsid w:val="002501D2"/>
    <w:rsid w:val="00250CF8"/>
    <w:rsid w:val="002513C0"/>
    <w:rsid w:val="00251DCC"/>
    <w:rsid w:val="002542C3"/>
    <w:rsid w:val="0026095E"/>
    <w:rsid w:val="002617F4"/>
    <w:rsid w:val="002624DB"/>
    <w:rsid w:val="00264D0B"/>
    <w:rsid w:val="002658AF"/>
    <w:rsid w:val="00265E71"/>
    <w:rsid w:val="00265FBF"/>
    <w:rsid w:val="00266D68"/>
    <w:rsid w:val="00266F8B"/>
    <w:rsid w:val="00267964"/>
    <w:rsid w:val="002703B3"/>
    <w:rsid w:val="00272D38"/>
    <w:rsid w:val="00273666"/>
    <w:rsid w:val="00273E08"/>
    <w:rsid w:val="002740DA"/>
    <w:rsid w:val="0027434D"/>
    <w:rsid w:val="0027454C"/>
    <w:rsid w:val="00274707"/>
    <w:rsid w:val="00275575"/>
    <w:rsid w:val="002759F0"/>
    <w:rsid w:val="00275F9E"/>
    <w:rsid w:val="002768E9"/>
    <w:rsid w:val="002819FF"/>
    <w:rsid w:val="002827AA"/>
    <w:rsid w:val="00282897"/>
    <w:rsid w:val="0028295C"/>
    <w:rsid w:val="002831FE"/>
    <w:rsid w:val="0028322D"/>
    <w:rsid w:val="00283419"/>
    <w:rsid w:val="00284BAF"/>
    <w:rsid w:val="00285EED"/>
    <w:rsid w:val="00285F48"/>
    <w:rsid w:val="00286B6A"/>
    <w:rsid w:val="002872A2"/>
    <w:rsid w:val="00287434"/>
    <w:rsid w:val="002879AB"/>
    <w:rsid w:val="00290ECF"/>
    <w:rsid w:val="002913A7"/>
    <w:rsid w:val="002915D7"/>
    <w:rsid w:val="00291F93"/>
    <w:rsid w:val="002927C6"/>
    <w:rsid w:val="0029297E"/>
    <w:rsid w:val="002932E9"/>
    <w:rsid w:val="00293591"/>
    <w:rsid w:val="002939FD"/>
    <w:rsid w:val="002949C3"/>
    <w:rsid w:val="00295274"/>
    <w:rsid w:val="00295875"/>
    <w:rsid w:val="00295C0A"/>
    <w:rsid w:val="00296476"/>
    <w:rsid w:val="002A0120"/>
    <w:rsid w:val="002A1D66"/>
    <w:rsid w:val="002A1D9A"/>
    <w:rsid w:val="002A274E"/>
    <w:rsid w:val="002A42DD"/>
    <w:rsid w:val="002A4B47"/>
    <w:rsid w:val="002A501D"/>
    <w:rsid w:val="002A7159"/>
    <w:rsid w:val="002A720B"/>
    <w:rsid w:val="002A75C8"/>
    <w:rsid w:val="002A7F9A"/>
    <w:rsid w:val="002B0BFC"/>
    <w:rsid w:val="002B1491"/>
    <w:rsid w:val="002B1C5E"/>
    <w:rsid w:val="002B20CA"/>
    <w:rsid w:val="002B2A28"/>
    <w:rsid w:val="002B406D"/>
    <w:rsid w:val="002B4F55"/>
    <w:rsid w:val="002B51E2"/>
    <w:rsid w:val="002B5A1C"/>
    <w:rsid w:val="002B5FC2"/>
    <w:rsid w:val="002C0509"/>
    <w:rsid w:val="002C13E7"/>
    <w:rsid w:val="002C20C2"/>
    <w:rsid w:val="002C22FD"/>
    <w:rsid w:val="002C2C28"/>
    <w:rsid w:val="002C32F6"/>
    <w:rsid w:val="002C3B4E"/>
    <w:rsid w:val="002C57C7"/>
    <w:rsid w:val="002C6C80"/>
    <w:rsid w:val="002C7C24"/>
    <w:rsid w:val="002D0E90"/>
    <w:rsid w:val="002D134E"/>
    <w:rsid w:val="002D1B12"/>
    <w:rsid w:val="002D225A"/>
    <w:rsid w:val="002D2B9A"/>
    <w:rsid w:val="002D3827"/>
    <w:rsid w:val="002D4083"/>
    <w:rsid w:val="002D450A"/>
    <w:rsid w:val="002D469A"/>
    <w:rsid w:val="002D4AE9"/>
    <w:rsid w:val="002D5260"/>
    <w:rsid w:val="002D5637"/>
    <w:rsid w:val="002D5DB4"/>
    <w:rsid w:val="002D6472"/>
    <w:rsid w:val="002D6B69"/>
    <w:rsid w:val="002D7C4A"/>
    <w:rsid w:val="002D7F5F"/>
    <w:rsid w:val="002E1188"/>
    <w:rsid w:val="002E1A95"/>
    <w:rsid w:val="002E1E35"/>
    <w:rsid w:val="002E28D4"/>
    <w:rsid w:val="002E2C0F"/>
    <w:rsid w:val="002E3767"/>
    <w:rsid w:val="002E3EB7"/>
    <w:rsid w:val="002E45E5"/>
    <w:rsid w:val="002E4615"/>
    <w:rsid w:val="002E48B4"/>
    <w:rsid w:val="002E4DFF"/>
    <w:rsid w:val="002E5BF8"/>
    <w:rsid w:val="002E5FA8"/>
    <w:rsid w:val="002E6210"/>
    <w:rsid w:val="002E66BD"/>
    <w:rsid w:val="002E790F"/>
    <w:rsid w:val="002F1E9B"/>
    <w:rsid w:val="002F2C7F"/>
    <w:rsid w:val="002F2C9F"/>
    <w:rsid w:val="002F2CCE"/>
    <w:rsid w:val="002F3692"/>
    <w:rsid w:val="002F36D5"/>
    <w:rsid w:val="002F3A08"/>
    <w:rsid w:val="002F3C67"/>
    <w:rsid w:val="002F5BFC"/>
    <w:rsid w:val="002F608E"/>
    <w:rsid w:val="002F626F"/>
    <w:rsid w:val="002F64B2"/>
    <w:rsid w:val="002F6676"/>
    <w:rsid w:val="002F6918"/>
    <w:rsid w:val="002F7C7C"/>
    <w:rsid w:val="0030188C"/>
    <w:rsid w:val="00301CBC"/>
    <w:rsid w:val="00301CF0"/>
    <w:rsid w:val="00302C40"/>
    <w:rsid w:val="00302E01"/>
    <w:rsid w:val="0030303D"/>
    <w:rsid w:val="003045E1"/>
    <w:rsid w:val="00305FB9"/>
    <w:rsid w:val="00306441"/>
    <w:rsid w:val="0030699D"/>
    <w:rsid w:val="00307000"/>
    <w:rsid w:val="0030739D"/>
    <w:rsid w:val="00307A54"/>
    <w:rsid w:val="00307D6D"/>
    <w:rsid w:val="00310167"/>
    <w:rsid w:val="00310350"/>
    <w:rsid w:val="00310587"/>
    <w:rsid w:val="0031080A"/>
    <w:rsid w:val="003108AE"/>
    <w:rsid w:val="00310EA6"/>
    <w:rsid w:val="00312998"/>
    <w:rsid w:val="00312BCA"/>
    <w:rsid w:val="00313B9E"/>
    <w:rsid w:val="003146E8"/>
    <w:rsid w:val="003159C0"/>
    <w:rsid w:val="00316036"/>
    <w:rsid w:val="003166E3"/>
    <w:rsid w:val="00317B28"/>
    <w:rsid w:val="00320EC9"/>
    <w:rsid w:val="003222E3"/>
    <w:rsid w:val="0032376D"/>
    <w:rsid w:val="00323DC9"/>
    <w:rsid w:val="00323F1D"/>
    <w:rsid w:val="00324721"/>
    <w:rsid w:val="003259FB"/>
    <w:rsid w:val="00326428"/>
    <w:rsid w:val="0032721E"/>
    <w:rsid w:val="0032788F"/>
    <w:rsid w:val="00330A73"/>
    <w:rsid w:val="00330BA5"/>
    <w:rsid w:val="003315DA"/>
    <w:rsid w:val="00333043"/>
    <w:rsid w:val="003333C4"/>
    <w:rsid w:val="00333B28"/>
    <w:rsid w:val="003349D1"/>
    <w:rsid w:val="003364EF"/>
    <w:rsid w:val="003372C3"/>
    <w:rsid w:val="0033789F"/>
    <w:rsid w:val="00340115"/>
    <w:rsid w:val="003404A9"/>
    <w:rsid w:val="00340BAA"/>
    <w:rsid w:val="003412A2"/>
    <w:rsid w:val="0034148B"/>
    <w:rsid w:val="00341987"/>
    <w:rsid w:val="003420D6"/>
    <w:rsid w:val="003433F5"/>
    <w:rsid w:val="003436BC"/>
    <w:rsid w:val="00345DB5"/>
    <w:rsid w:val="003460A7"/>
    <w:rsid w:val="0034687A"/>
    <w:rsid w:val="00350973"/>
    <w:rsid w:val="00351055"/>
    <w:rsid w:val="00351676"/>
    <w:rsid w:val="0035228F"/>
    <w:rsid w:val="00352690"/>
    <w:rsid w:val="00352B89"/>
    <w:rsid w:val="00352B96"/>
    <w:rsid w:val="0035346D"/>
    <w:rsid w:val="003545BA"/>
    <w:rsid w:val="00354C9A"/>
    <w:rsid w:val="00357AFC"/>
    <w:rsid w:val="0036038C"/>
    <w:rsid w:val="003610C5"/>
    <w:rsid w:val="003612C6"/>
    <w:rsid w:val="00362381"/>
    <w:rsid w:val="00363C11"/>
    <w:rsid w:val="003645C2"/>
    <w:rsid w:val="00364609"/>
    <w:rsid w:val="003652AE"/>
    <w:rsid w:val="003655B7"/>
    <w:rsid w:val="003655EE"/>
    <w:rsid w:val="00367815"/>
    <w:rsid w:val="00367945"/>
    <w:rsid w:val="00367F49"/>
    <w:rsid w:val="00370705"/>
    <w:rsid w:val="00370F4B"/>
    <w:rsid w:val="00372192"/>
    <w:rsid w:val="00372AF0"/>
    <w:rsid w:val="003739EF"/>
    <w:rsid w:val="0037473E"/>
    <w:rsid w:val="003750ED"/>
    <w:rsid w:val="00375751"/>
    <w:rsid w:val="00375949"/>
    <w:rsid w:val="00376F5B"/>
    <w:rsid w:val="003772C1"/>
    <w:rsid w:val="00377901"/>
    <w:rsid w:val="0038190E"/>
    <w:rsid w:val="00381C7D"/>
    <w:rsid w:val="0038230B"/>
    <w:rsid w:val="00382C76"/>
    <w:rsid w:val="003830BB"/>
    <w:rsid w:val="003852E5"/>
    <w:rsid w:val="00385972"/>
    <w:rsid w:val="00385F8F"/>
    <w:rsid w:val="003868C1"/>
    <w:rsid w:val="00387CBA"/>
    <w:rsid w:val="00390511"/>
    <w:rsid w:val="0039081C"/>
    <w:rsid w:val="00390E4F"/>
    <w:rsid w:val="00391CAB"/>
    <w:rsid w:val="003921F2"/>
    <w:rsid w:val="00392802"/>
    <w:rsid w:val="003928F2"/>
    <w:rsid w:val="00393885"/>
    <w:rsid w:val="003940C2"/>
    <w:rsid w:val="00396981"/>
    <w:rsid w:val="00396AC6"/>
    <w:rsid w:val="003970CC"/>
    <w:rsid w:val="00397C8D"/>
    <w:rsid w:val="003A0014"/>
    <w:rsid w:val="003A0EC3"/>
    <w:rsid w:val="003A0FA4"/>
    <w:rsid w:val="003A0FA9"/>
    <w:rsid w:val="003A183F"/>
    <w:rsid w:val="003A1C78"/>
    <w:rsid w:val="003A1E40"/>
    <w:rsid w:val="003A2785"/>
    <w:rsid w:val="003A31FB"/>
    <w:rsid w:val="003A3383"/>
    <w:rsid w:val="003A347E"/>
    <w:rsid w:val="003A3D12"/>
    <w:rsid w:val="003A3F47"/>
    <w:rsid w:val="003A56B4"/>
    <w:rsid w:val="003A6A3D"/>
    <w:rsid w:val="003A7511"/>
    <w:rsid w:val="003A75EC"/>
    <w:rsid w:val="003B03DD"/>
    <w:rsid w:val="003B1AB0"/>
    <w:rsid w:val="003B1D32"/>
    <w:rsid w:val="003B21E7"/>
    <w:rsid w:val="003B32E8"/>
    <w:rsid w:val="003B4DFB"/>
    <w:rsid w:val="003B5AB8"/>
    <w:rsid w:val="003B5EEF"/>
    <w:rsid w:val="003B5F27"/>
    <w:rsid w:val="003B6858"/>
    <w:rsid w:val="003B6B05"/>
    <w:rsid w:val="003B7246"/>
    <w:rsid w:val="003B7383"/>
    <w:rsid w:val="003B741E"/>
    <w:rsid w:val="003B7FEF"/>
    <w:rsid w:val="003C1542"/>
    <w:rsid w:val="003C2155"/>
    <w:rsid w:val="003C21DD"/>
    <w:rsid w:val="003C2788"/>
    <w:rsid w:val="003C2E13"/>
    <w:rsid w:val="003C388E"/>
    <w:rsid w:val="003C4BD0"/>
    <w:rsid w:val="003C4F0A"/>
    <w:rsid w:val="003C57C4"/>
    <w:rsid w:val="003C594D"/>
    <w:rsid w:val="003C5C8C"/>
    <w:rsid w:val="003C71A0"/>
    <w:rsid w:val="003C7ECA"/>
    <w:rsid w:val="003D00FD"/>
    <w:rsid w:val="003D1794"/>
    <w:rsid w:val="003D22BC"/>
    <w:rsid w:val="003D26F9"/>
    <w:rsid w:val="003D3DE1"/>
    <w:rsid w:val="003D437B"/>
    <w:rsid w:val="003D4953"/>
    <w:rsid w:val="003D4F53"/>
    <w:rsid w:val="003D5581"/>
    <w:rsid w:val="003D5719"/>
    <w:rsid w:val="003E0301"/>
    <w:rsid w:val="003E1268"/>
    <w:rsid w:val="003E13F3"/>
    <w:rsid w:val="003E1437"/>
    <w:rsid w:val="003E36C4"/>
    <w:rsid w:val="003E49F7"/>
    <w:rsid w:val="003E4E55"/>
    <w:rsid w:val="003E6223"/>
    <w:rsid w:val="003E6EAA"/>
    <w:rsid w:val="003E7294"/>
    <w:rsid w:val="003F0A8B"/>
    <w:rsid w:val="003F0BB6"/>
    <w:rsid w:val="003F1A4D"/>
    <w:rsid w:val="003F1CB9"/>
    <w:rsid w:val="003F1EED"/>
    <w:rsid w:val="003F29B1"/>
    <w:rsid w:val="003F437E"/>
    <w:rsid w:val="003F5302"/>
    <w:rsid w:val="003F6D6A"/>
    <w:rsid w:val="003F6F7A"/>
    <w:rsid w:val="003F75D4"/>
    <w:rsid w:val="003F76A6"/>
    <w:rsid w:val="00400482"/>
    <w:rsid w:val="00401A42"/>
    <w:rsid w:val="004032B7"/>
    <w:rsid w:val="00403411"/>
    <w:rsid w:val="004052C3"/>
    <w:rsid w:val="00405336"/>
    <w:rsid w:val="0040654D"/>
    <w:rsid w:val="0040698E"/>
    <w:rsid w:val="004118B5"/>
    <w:rsid w:val="00411E0A"/>
    <w:rsid w:val="0041207A"/>
    <w:rsid w:val="00412AA4"/>
    <w:rsid w:val="00413C53"/>
    <w:rsid w:val="00414789"/>
    <w:rsid w:val="00414AEB"/>
    <w:rsid w:val="00415407"/>
    <w:rsid w:val="00420377"/>
    <w:rsid w:val="004205E1"/>
    <w:rsid w:val="00420935"/>
    <w:rsid w:val="00420AC6"/>
    <w:rsid w:val="00421868"/>
    <w:rsid w:val="0042288E"/>
    <w:rsid w:val="00422891"/>
    <w:rsid w:val="00422FB8"/>
    <w:rsid w:val="004231C7"/>
    <w:rsid w:val="0042366A"/>
    <w:rsid w:val="004242D5"/>
    <w:rsid w:val="0042441B"/>
    <w:rsid w:val="004251E0"/>
    <w:rsid w:val="00425553"/>
    <w:rsid w:val="00426F35"/>
    <w:rsid w:val="00427941"/>
    <w:rsid w:val="00427A7C"/>
    <w:rsid w:val="00431245"/>
    <w:rsid w:val="00431493"/>
    <w:rsid w:val="004316F9"/>
    <w:rsid w:val="0043175B"/>
    <w:rsid w:val="00432FA4"/>
    <w:rsid w:val="00433670"/>
    <w:rsid w:val="00433FB8"/>
    <w:rsid w:val="00434533"/>
    <w:rsid w:val="00434904"/>
    <w:rsid w:val="00434A9C"/>
    <w:rsid w:val="00434F88"/>
    <w:rsid w:val="00435220"/>
    <w:rsid w:val="004352EE"/>
    <w:rsid w:val="00437A40"/>
    <w:rsid w:val="00437D49"/>
    <w:rsid w:val="00437E8C"/>
    <w:rsid w:val="004406D7"/>
    <w:rsid w:val="004417DD"/>
    <w:rsid w:val="00441AAD"/>
    <w:rsid w:val="00441D0F"/>
    <w:rsid w:val="00441F1B"/>
    <w:rsid w:val="00441F62"/>
    <w:rsid w:val="0044265D"/>
    <w:rsid w:val="00442802"/>
    <w:rsid w:val="004431EF"/>
    <w:rsid w:val="00443EDD"/>
    <w:rsid w:val="00444B5B"/>
    <w:rsid w:val="00444D0F"/>
    <w:rsid w:val="00444F50"/>
    <w:rsid w:val="004450C9"/>
    <w:rsid w:val="0044524E"/>
    <w:rsid w:val="00445B77"/>
    <w:rsid w:val="00445D57"/>
    <w:rsid w:val="00447694"/>
    <w:rsid w:val="00447FA5"/>
    <w:rsid w:val="0045122B"/>
    <w:rsid w:val="00451F9A"/>
    <w:rsid w:val="0045218D"/>
    <w:rsid w:val="00454AE2"/>
    <w:rsid w:val="00457208"/>
    <w:rsid w:val="004576D9"/>
    <w:rsid w:val="00460644"/>
    <w:rsid w:val="0046092B"/>
    <w:rsid w:val="00460E53"/>
    <w:rsid w:val="00461D78"/>
    <w:rsid w:val="00461E5B"/>
    <w:rsid w:val="00462799"/>
    <w:rsid w:val="00464CD1"/>
    <w:rsid w:val="00465277"/>
    <w:rsid w:val="0046548E"/>
    <w:rsid w:val="004660E7"/>
    <w:rsid w:val="00466627"/>
    <w:rsid w:val="004704B4"/>
    <w:rsid w:val="0047093F"/>
    <w:rsid w:val="00471876"/>
    <w:rsid w:val="00471A5D"/>
    <w:rsid w:val="00471E9C"/>
    <w:rsid w:val="00471F0E"/>
    <w:rsid w:val="00472FD2"/>
    <w:rsid w:val="004737A8"/>
    <w:rsid w:val="00473C08"/>
    <w:rsid w:val="004743E1"/>
    <w:rsid w:val="00474546"/>
    <w:rsid w:val="00474AD1"/>
    <w:rsid w:val="004753B6"/>
    <w:rsid w:val="004758A7"/>
    <w:rsid w:val="00477392"/>
    <w:rsid w:val="004807D2"/>
    <w:rsid w:val="00480A53"/>
    <w:rsid w:val="00482A17"/>
    <w:rsid w:val="0048333B"/>
    <w:rsid w:val="00483633"/>
    <w:rsid w:val="00483929"/>
    <w:rsid w:val="00483AE9"/>
    <w:rsid w:val="00483D90"/>
    <w:rsid w:val="00483E0E"/>
    <w:rsid w:val="00484218"/>
    <w:rsid w:val="00484733"/>
    <w:rsid w:val="00484A5D"/>
    <w:rsid w:val="00484BFB"/>
    <w:rsid w:val="004857E1"/>
    <w:rsid w:val="00485D46"/>
    <w:rsid w:val="00486AA5"/>
    <w:rsid w:val="00486DA2"/>
    <w:rsid w:val="00487E9C"/>
    <w:rsid w:val="00490300"/>
    <w:rsid w:val="00490959"/>
    <w:rsid w:val="00491C94"/>
    <w:rsid w:val="0049209E"/>
    <w:rsid w:val="004921B8"/>
    <w:rsid w:val="0049237A"/>
    <w:rsid w:val="004926FE"/>
    <w:rsid w:val="00492D94"/>
    <w:rsid w:val="00493E2F"/>
    <w:rsid w:val="00493F96"/>
    <w:rsid w:val="00494D57"/>
    <w:rsid w:val="004962D7"/>
    <w:rsid w:val="00496A76"/>
    <w:rsid w:val="00497E37"/>
    <w:rsid w:val="004A0856"/>
    <w:rsid w:val="004A178A"/>
    <w:rsid w:val="004A1D7D"/>
    <w:rsid w:val="004A2708"/>
    <w:rsid w:val="004A397F"/>
    <w:rsid w:val="004A44E6"/>
    <w:rsid w:val="004A46DB"/>
    <w:rsid w:val="004A7379"/>
    <w:rsid w:val="004A73F9"/>
    <w:rsid w:val="004B2028"/>
    <w:rsid w:val="004B237E"/>
    <w:rsid w:val="004B292C"/>
    <w:rsid w:val="004B31C0"/>
    <w:rsid w:val="004B3799"/>
    <w:rsid w:val="004B3885"/>
    <w:rsid w:val="004B3B4B"/>
    <w:rsid w:val="004B5E83"/>
    <w:rsid w:val="004B661C"/>
    <w:rsid w:val="004B67E9"/>
    <w:rsid w:val="004B7AB7"/>
    <w:rsid w:val="004C0363"/>
    <w:rsid w:val="004C1222"/>
    <w:rsid w:val="004C167D"/>
    <w:rsid w:val="004C2154"/>
    <w:rsid w:val="004C2F09"/>
    <w:rsid w:val="004C31D8"/>
    <w:rsid w:val="004C4733"/>
    <w:rsid w:val="004C498E"/>
    <w:rsid w:val="004C5013"/>
    <w:rsid w:val="004C5437"/>
    <w:rsid w:val="004C57F2"/>
    <w:rsid w:val="004C6626"/>
    <w:rsid w:val="004C6ACB"/>
    <w:rsid w:val="004C6B0C"/>
    <w:rsid w:val="004C7877"/>
    <w:rsid w:val="004D0212"/>
    <w:rsid w:val="004D1426"/>
    <w:rsid w:val="004D1572"/>
    <w:rsid w:val="004D17F0"/>
    <w:rsid w:val="004D1B4A"/>
    <w:rsid w:val="004D2DD4"/>
    <w:rsid w:val="004D30B9"/>
    <w:rsid w:val="004D328F"/>
    <w:rsid w:val="004D4963"/>
    <w:rsid w:val="004D519E"/>
    <w:rsid w:val="004D51FD"/>
    <w:rsid w:val="004D5517"/>
    <w:rsid w:val="004D59A0"/>
    <w:rsid w:val="004D59CD"/>
    <w:rsid w:val="004D5D49"/>
    <w:rsid w:val="004D7789"/>
    <w:rsid w:val="004D781F"/>
    <w:rsid w:val="004D7A4B"/>
    <w:rsid w:val="004D7DE4"/>
    <w:rsid w:val="004E0FAF"/>
    <w:rsid w:val="004E1BFD"/>
    <w:rsid w:val="004E234B"/>
    <w:rsid w:val="004E2E61"/>
    <w:rsid w:val="004E39C3"/>
    <w:rsid w:val="004E3FDF"/>
    <w:rsid w:val="004E4A89"/>
    <w:rsid w:val="004E60C1"/>
    <w:rsid w:val="004E6DDE"/>
    <w:rsid w:val="004E71C0"/>
    <w:rsid w:val="004E72FC"/>
    <w:rsid w:val="004E7E96"/>
    <w:rsid w:val="004F06FB"/>
    <w:rsid w:val="004F0BB5"/>
    <w:rsid w:val="004F14D7"/>
    <w:rsid w:val="004F173E"/>
    <w:rsid w:val="004F1A2F"/>
    <w:rsid w:val="004F26F7"/>
    <w:rsid w:val="004F3553"/>
    <w:rsid w:val="004F3593"/>
    <w:rsid w:val="004F37C1"/>
    <w:rsid w:val="004F447E"/>
    <w:rsid w:val="004F460F"/>
    <w:rsid w:val="004F4E91"/>
    <w:rsid w:val="004F5367"/>
    <w:rsid w:val="004F584F"/>
    <w:rsid w:val="004F5D7B"/>
    <w:rsid w:val="004F5DCD"/>
    <w:rsid w:val="004F62F0"/>
    <w:rsid w:val="004F7663"/>
    <w:rsid w:val="004F78D5"/>
    <w:rsid w:val="004F7947"/>
    <w:rsid w:val="004F7E1E"/>
    <w:rsid w:val="0050067A"/>
    <w:rsid w:val="00501FDE"/>
    <w:rsid w:val="005026F3"/>
    <w:rsid w:val="00502BF9"/>
    <w:rsid w:val="00504337"/>
    <w:rsid w:val="00504F59"/>
    <w:rsid w:val="0050642B"/>
    <w:rsid w:val="0050665A"/>
    <w:rsid w:val="00511EDF"/>
    <w:rsid w:val="0051211A"/>
    <w:rsid w:val="00512289"/>
    <w:rsid w:val="0051353F"/>
    <w:rsid w:val="00513596"/>
    <w:rsid w:val="00514B5C"/>
    <w:rsid w:val="00514E48"/>
    <w:rsid w:val="005150F6"/>
    <w:rsid w:val="00515181"/>
    <w:rsid w:val="005156C8"/>
    <w:rsid w:val="00516050"/>
    <w:rsid w:val="005165B8"/>
    <w:rsid w:val="00517509"/>
    <w:rsid w:val="00521501"/>
    <w:rsid w:val="00521601"/>
    <w:rsid w:val="00522960"/>
    <w:rsid w:val="00523F10"/>
    <w:rsid w:val="00524576"/>
    <w:rsid w:val="0052647F"/>
    <w:rsid w:val="00526A02"/>
    <w:rsid w:val="00526C90"/>
    <w:rsid w:val="00526D4E"/>
    <w:rsid w:val="00527C7C"/>
    <w:rsid w:val="00530E0B"/>
    <w:rsid w:val="00531A12"/>
    <w:rsid w:val="00531DB1"/>
    <w:rsid w:val="00532D1F"/>
    <w:rsid w:val="00536071"/>
    <w:rsid w:val="0053753E"/>
    <w:rsid w:val="00541656"/>
    <w:rsid w:val="00541ADC"/>
    <w:rsid w:val="00541F0C"/>
    <w:rsid w:val="00541F8C"/>
    <w:rsid w:val="0054204E"/>
    <w:rsid w:val="005421C2"/>
    <w:rsid w:val="00542E87"/>
    <w:rsid w:val="005430BC"/>
    <w:rsid w:val="00543AA3"/>
    <w:rsid w:val="00544BA2"/>
    <w:rsid w:val="00545EE0"/>
    <w:rsid w:val="005472CA"/>
    <w:rsid w:val="0054780D"/>
    <w:rsid w:val="00547F8B"/>
    <w:rsid w:val="0055055D"/>
    <w:rsid w:val="005508C3"/>
    <w:rsid w:val="00550D0F"/>
    <w:rsid w:val="00551393"/>
    <w:rsid w:val="0055210E"/>
    <w:rsid w:val="0055276B"/>
    <w:rsid w:val="00553D53"/>
    <w:rsid w:val="005544E7"/>
    <w:rsid w:val="005548FF"/>
    <w:rsid w:val="00554C47"/>
    <w:rsid w:val="0055632D"/>
    <w:rsid w:val="00557A61"/>
    <w:rsid w:val="00562096"/>
    <w:rsid w:val="00562ACB"/>
    <w:rsid w:val="00564302"/>
    <w:rsid w:val="00564D0D"/>
    <w:rsid w:val="00564D39"/>
    <w:rsid w:val="005662A1"/>
    <w:rsid w:val="0056642E"/>
    <w:rsid w:val="005664F6"/>
    <w:rsid w:val="0056734B"/>
    <w:rsid w:val="00567A4B"/>
    <w:rsid w:val="005704D8"/>
    <w:rsid w:val="00570A1B"/>
    <w:rsid w:val="00570A69"/>
    <w:rsid w:val="00572D53"/>
    <w:rsid w:val="00572DF3"/>
    <w:rsid w:val="00574033"/>
    <w:rsid w:val="00574210"/>
    <w:rsid w:val="00574CA2"/>
    <w:rsid w:val="00574ECE"/>
    <w:rsid w:val="0057573C"/>
    <w:rsid w:val="0057622A"/>
    <w:rsid w:val="005764CF"/>
    <w:rsid w:val="00576AEA"/>
    <w:rsid w:val="00576F93"/>
    <w:rsid w:val="0057781E"/>
    <w:rsid w:val="00580A12"/>
    <w:rsid w:val="00580E39"/>
    <w:rsid w:val="0058130B"/>
    <w:rsid w:val="00581893"/>
    <w:rsid w:val="00581977"/>
    <w:rsid w:val="00584420"/>
    <w:rsid w:val="00585229"/>
    <w:rsid w:val="005854F1"/>
    <w:rsid w:val="00585E88"/>
    <w:rsid w:val="005870E1"/>
    <w:rsid w:val="00591BFD"/>
    <w:rsid w:val="00591DD6"/>
    <w:rsid w:val="0059241A"/>
    <w:rsid w:val="0059287A"/>
    <w:rsid w:val="0059444D"/>
    <w:rsid w:val="0059550F"/>
    <w:rsid w:val="005956B9"/>
    <w:rsid w:val="00595FB1"/>
    <w:rsid w:val="005960BE"/>
    <w:rsid w:val="00596E60"/>
    <w:rsid w:val="005972B4"/>
    <w:rsid w:val="00597C25"/>
    <w:rsid w:val="005A0EEA"/>
    <w:rsid w:val="005A10FD"/>
    <w:rsid w:val="005A1180"/>
    <w:rsid w:val="005A1C0E"/>
    <w:rsid w:val="005A3A4F"/>
    <w:rsid w:val="005A3C2A"/>
    <w:rsid w:val="005A3C5E"/>
    <w:rsid w:val="005A3F86"/>
    <w:rsid w:val="005A45D2"/>
    <w:rsid w:val="005A462D"/>
    <w:rsid w:val="005A4F52"/>
    <w:rsid w:val="005A5F07"/>
    <w:rsid w:val="005A7D3C"/>
    <w:rsid w:val="005B00B2"/>
    <w:rsid w:val="005B04CC"/>
    <w:rsid w:val="005B0998"/>
    <w:rsid w:val="005B0CE9"/>
    <w:rsid w:val="005B36AF"/>
    <w:rsid w:val="005B4C23"/>
    <w:rsid w:val="005B5104"/>
    <w:rsid w:val="005B5BA6"/>
    <w:rsid w:val="005B6050"/>
    <w:rsid w:val="005B620B"/>
    <w:rsid w:val="005B6A49"/>
    <w:rsid w:val="005B6BFB"/>
    <w:rsid w:val="005B6D6A"/>
    <w:rsid w:val="005B701C"/>
    <w:rsid w:val="005C00C8"/>
    <w:rsid w:val="005C00DF"/>
    <w:rsid w:val="005C015F"/>
    <w:rsid w:val="005C05D6"/>
    <w:rsid w:val="005C08CE"/>
    <w:rsid w:val="005C0AAD"/>
    <w:rsid w:val="005C108B"/>
    <w:rsid w:val="005C1CBC"/>
    <w:rsid w:val="005C1CE2"/>
    <w:rsid w:val="005C20E0"/>
    <w:rsid w:val="005C26E8"/>
    <w:rsid w:val="005C2F63"/>
    <w:rsid w:val="005C3188"/>
    <w:rsid w:val="005C36DD"/>
    <w:rsid w:val="005C421B"/>
    <w:rsid w:val="005C57EA"/>
    <w:rsid w:val="005C608A"/>
    <w:rsid w:val="005C6133"/>
    <w:rsid w:val="005C6B51"/>
    <w:rsid w:val="005D049B"/>
    <w:rsid w:val="005D1441"/>
    <w:rsid w:val="005D2598"/>
    <w:rsid w:val="005D2A62"/>
    <w:rsid w:val="005D62E4"/>
    <w:rsid w:val="005D759F"/>
    <w:rsid w:val="005E0514"/>
    <w:rsid w:val="005E0FB3"/>
    <w:rsid w:val="005E1F90"/>
    <w:rsid w:val="005E2365"/>
    <w:rsid w:val="005E350B"/>
    <w:rsid w:val="005E35CD"/>
    <w:rsid w:val="005E4498"/>
    <w:rsid w:val="005E65F3"/>
    <w:rsid w:val="005E6813"/>
    <w:rsid w:val="005E7151"/>
    <w:rsid w:val="005E7C7E"/>
    <w:rsid w:val="005F09DB"/>
    <w:rsid w:val="005F2856"/>
    <w:rsid w:val="005F2967"/>
    <w:rsid w:val="005F2A11"/>
    <w:rsid w:val="005F44D1"/>
    <w:rsid w:val="005F4566"/>
    <w:rsid w:val="005F4792"/>
    <w:rsid w:val="005F5385"/>
    <w:rsid w:val="005F5E2F"/>
    <w:rsid w:val="005F741B"/>
    <w:rsid w:val="00600868"/>
    <w:rsid w:val="00600EFB"/>
    <w:rsid w:val="0060272B"/>
    <w:rsid w:val="00602755"/>
    <w:rsid w:val="006028A0"/>
    <w:rsid w:val="00602C02"/>
    <w:rsid w:val="006034CD"/>
    <w:rsid w:val="00603A30"/>
    <w:rsid w:val="00603AC5"/>
    <w:rsid w:val="00603C69"/>
    <w:rsid w:val="006041A4"/>
    <w:rsid w:val="00604829"/>
    <w:rsid w:val="006100BB"/>
    <w:rsid w:val="00611691"/>
    <w:rsid w:val="00611859"/>
    <w:rsid w:val="00611A02"/>
    <w:rsid w:val="00611B63"/>
    <w:rsid w:val="00613557"/>
    <w:rsid w:val="00613FAE"/>
    <w:rsid w:val="006153F0"/>
    <w:rsid w:val="0061567D"/>
    <w:rsid w:val="006157A4"/>
    <w:rsid w:val="00616040"/>
    <w:rsid w:val="006161B2"/>
    <w:rsid w:val="0061709D"/>
    <w:rsid w:val="00617D48"/>
    <w:rsid w:val="00620CAB"/>
    <w:rsid w:val="0062104F"/>
    <w:rsid w:val="00621DF4"/>
    <w:rsid w:val="0062231E"/>
    <w:rsid w:val="00622585"/>
    <w:rsid w:val="00623E6D"/>
    <w:rsid w:val="0062423C"/>
    <w:rsid w:val="00624413"/>
    <w:rsid w:val="00624F3C"/>
    <w:rsid w:val="00624F65"/>
    <w:rsid w:val="00625F5B"/>
    <w:rsid w:val="00626808"/>
    <w:rsid w:val="0062728C"/>
    <w:rsid w:val="006276CE"/>
    <w:rsid w:val="00630094"/>
    <w:rsid w:val="00630101"/>
    <w:rsid w:val="006304D4"/>
    <w:rsid w:val="00630DE7"/>
    <w:rsid w:val="00632561"/>
    <w:rsid w:val="00633FB8"/>
    <w:rsid w:val="00634045"/>
    <w:rsid w:val="00634457"/>
    <w:rsid w:val="00634E23"/>
    <w:rsid w:val="006354CC"/>
    <w:rsid w:val="00635907"/>
    <w:rsid w:val="00636D2D"/>
    <w:rsid w:val="00637035"/>
    <w:rsid w:val="00637225"/>
    <w:rsid w:val="00637D17"/>
    <w:rsid w:val="00640308"/>
    <w:rsid w:val="00640459"/>
    <w:rsid w:val="00640FBE"/>
    <w:rsid w:val="006410FD"/>
    <w:rsid w:val="0064155D"/>
    <w:rsid w:val="00641725"/>
    <w:rsid w:val="00641800"/>
    <w:rsid w:val="0064245D"/>
    <w:rsid w:val="00643D06"/>
    <w:rsid w:val="00643F77"/>
    <w:rsid w:val="00644FEA"/>
    <w:rsid w:val="006459ED"/>
    <w:rsid w:val="00646238"/>
    <w:rsid w:val="0064647B"/>
    <w:rsid w:val="0065067D"/>
    <w:rsid w:val="00652E4E"/>
    <w:rsid w:val="00654B4C"/>
    <w:rsid w:val="00655483"/>
    <w:rsid w:val="00655988"/>
    <w:rsid w:val="00656F64"/>
    <w:rsid w:val="006573D3"/>
    <w:rsid w:val="0065759C"/>
    <w:rsid w:val="006579A2"/>
    <w:rsid w:val="00657A02"/>
    <w:rsid w:val="00660705"/>
    <w:rsid w:val="00660DB3"/>
    <w:rsid w:val="006627E5"/>
    <w:rsid w:val="00662CE4"/>
    <w:rsid w:val="00663C70"/>
    <w:rsid w:val="00663D21"/>
    <w:rsid w:val="00664284"/>
    <w:rsid w:val="006643FD"/>
    <w:rsid w:val="00664AC7"/>
    <w:rsid w:val="00664C8E"/>
    <w:rsid w:val="006659BF"/>
    <w:rsid w:val="006659C3"/>
    <w:rsid w:val="0066607D"/>
    <w:rsid w:val="006666F4"/>
    <w:rsid w:val="00666F51"/>
    <w:rsid w:val="00667814"/>
    <w:rsid w:val="00667B0C"/>
    <w:rsid w:val="006701E3"/>
    <w:rsid w:val="006701FB"/>
    <w:rsid w:val="00671B5A"/>
    <w:rsid w:val="00671F34"/>
    <w:rsid w:val="006735B5"/>
    <w:rsid w:val="00673697"/>
    <w:rsid w:val="0067579D"/>
    <w:rsid w:val="00675B04"/>
    <w:rsid w:val="00675F67"/>
    <w:rsid w:val="0067647E"/>
    <w:rsid w:val="00676524"/>
    <w:rsid w:val="00677B42"/>
    <w:rsid w:val="006801EA"/>
    <w:rsid w:val="006805B1"/>
    <w:rsid w:val="00680AF9"/>
    <w:rsid w:val="00681481"/>
    <w:rsid w:val="00681B23"/>
    <w:rsid w:val="006823E1"/>
    <w:rsid w:val="00684345"/>
    <w:rsid w:val="006845BB"/>
    <w:rsid w:val="00684920"/>
    <w:rsid w:val="00684E2D"/>
    <w:rsid w:val="00684EF0"/>
    <w:rsid w:val="00685311"/>
    <w:rsid w:val="006869DD"/>
    <w:rsid w:val="00686EEB"/>
    <w:rsid w:val="00687F9E"/>
    <w:rsid w:val="0069094A"/>
    <w:rsid w:val="00690D55"/>
    <w:rsid w:val="00691C4D"/>
    <w:rsid w:val="00691CF7"/>
    <w:rsid w:val="00694025"/>
    <w:rsid w:val="00694330"/>
    <w:rsid w:val="006953F7"/>
    <w:rsid w:val="00695B67"/>
    <w:rsid w:val="00695F21"/>
    <w:rsid w:val="006964C2"/>
    <w:rsid w:val="00696875"/>
    <w:rsid w:val="00696BCB"/>
    <w:rsid w:val="00696D3E"/>
    <w:rsid w:val="00696E9B"/>
    <w:rsid w:val="00696F76"/>
    <w:rsid w:val="00697ED8"/>
    <w:rsid w:val="006A130F"/>
    <w:rsid w:val="006A160F"/>
    <w:rsid w:val="006A1D13"/>
    <w:rsid w:val="006A30BD"/>
    <w:rsid w:val="006A37EE"/>
    <w:rsid w:val="006A493F"/>
    <w:rsid w:val="006A55F4"/>
    <w:rsid w:val="006A74B4"/>
    <w:rsid w:val="006B18B7"/>
    <w:rsid w:val="006B1A7C"/>
    <w:rsid w:val="006B25D6"/>
    <w:rsid w:val="006B3089"/>
    <w:rsid w:val="006B3577"/>
    <w:rsid w:val="006B39DF"/>
    <w:rsid w:val="006B5732"/>
    <w:rsid w:val="006B5DCE"/>
    <w:rsid w:val="006B6A83"/>
    <w:rsid w:val="006B7F3C"/>
    <w:rsid w:val="006C10A8"/>
    <w:rsid w:val="006C1A53"/>
    <w:rsid w:val="006C3F6A"/>
    <w:rsid w:val="006C45FE"/>
    <w:rsid w:val="006C477E"/>
    <w:rsid w:val="006C49A5"/>
    <w:rsid w:val="006C4BC2"/>
    <w:rsid w:val="006C53D2"/>
    <w:rsid w:val="006C5659"/>
    <w:rsid w:val="006C577C"/>
    <w:rsid w:val="006C5BF1"/>
    <w:rsid w:val="006C5C1D"/>
    <w:rsid w:val="006C6D1B"/>
    <w:rsid w:val="006C6E7F"/>
    <w:rsid w:val="006C791C"/>
    <w:rsid w:val="006C7967"/>
    <w:rsid w:val="006D018D"/>
    <w:rsid w:val="006D0837"/>
    <w:rsid w:val="006D0B4C"/>
    <w:rsid w:val="006D0CBC"/>
    <w:rsid w:val="006D12D6"/>
    <w:rsid w:val="006D1868"/>
    <w:rsid w:val="006D1BDE"/>
    <w:rsid w:val="006D227D"/>
    <w:rsid w:val="006D23A0"/>
    <w:rsid w:val="006D289B"/>
    <w:rsid w:val="006D3039"/>
    <w:rsid w:val="006D4BA2"/>
    <w:rsid w:val="006D566E"/>
    <w:rsid w:val="006D6DD8"/>
    <w:rsid w:val="006D765E"/>
    <w:rsid w:val="006E3025"/>
    <w:rsid w:val="006E34CA"/>
    <w:rsid w:val="006E36BD"/>
    <w:rsid w:val="006E4D18"/>
    <w:rsid w:val="006E4E6F"/>
    <w:rsid w:val="006E4E74"/>
    <w:rsid w:val="006E5156"/>
    <w:rsid w:val="006E577C"/>
    <w:rsid w:val="006E5A71"/>
    <w:rsid w:val="006E5F2A"/>
    <w:rsid w:val="006E601B"/>
    <w:rsid w:val="006E6093"/>
    <w:rsid w:val="006E6A89"/>
    <w:rsid w:val="006E72BE"/>
    <w:rsid w:val="006F068D"/>
    <w:rsid w:val="006F07EC"/>
    <w:rsid w:val="006F11A2"/>
    <w:rsid w:val="006F265B"/>
    <w:rsid w:val="006F2828"/>
    <w:rsid w:val="006F3155"/>
    <w:rsid w:val="006F34B3"/>
    <w:rsid w:val="006F4379"/>
    <w:rsid w:val="006F4663"/>
    <w:rsid w:val="006F55B9"/>
    <w:rsid w:val="006F589E"/>
    <w:rsid w:val="006F5D21"/>
    <w:rsid w:val="006F65FE"/>
    <w:rsid w:val="006F68A9"/>
    <w:rsid w:val="006F6CD8"/>
    <w:rsid w:val="006F6EC9"/>
    <w:rsid w:val="006F7106"/>
    <w:rsid w:val="006F7EAD"/>
    <w:rsid w:val="0070002A"/>
    <w:rsid w:val="00700210"/>
    <w:rsid w:val="0070022F"/>
    <w:rsid w:val="00700798"/>
    <w:rsid w:val="00700C3A"/>
    <w:rsid w:val="00701E79"/>
    <w:rsid w:val="007022A1"/>
    <w:rsid w:val="00702EA5"/>
    <w:rsid w:val="00703575"/>
    <w:rsid w:val="00704507"/>
    <w:rsid w:val="00704B0E"/>
    <w:rsid w:val="0070522B"/>
    <w:rsid w:val="00705AE4"/>
    <w:rsid w:val="00705C30"/>
    <w:rsid w:val="007060A6"/>
    <w:rsid w:val="007061D3"/>
    <w:rsid w:val="0070703F"/>
    <w:rsid w:val="00707E82"/>
    <w:rsid w:val="00710438"/>
    <w:rsid w:val="007107DB"/>
    <w:rsid w:val="007113EF"/>
    <w:rsid w:val="00711789"/>
    <w:rsid w:val="0071253C"/>
    <w:rsid w:val="00714596"/>
    <w:rsid w:val="00714745"/>
    <w:rsid w:val="00715514"/>
    <w:rsid w:val="0071556B"/>
    <w:rsid w:val="00717850"/>
    <w:rsid w:val="00717B6C"/>
    <w:rsid w:val="0072027E"/>
    <w:rsid w:val="00721020"/>
    <w:rsid w:val="007241E5"/>
    <w:rsid w:val="007261DE"/>
    <w:rsid w:val="00726D99"/>
    <w:rsid w:val="0073035F"/>
    <w:rsid w:val="00731D30"/>
    <w:rsid w:val="0073259C"/>
    <w:rsid w:val="00732B8E"/>
    <w:rsid w:val="00732E22"/>
    <w:rsid w:val="0073408C"/>
    <w:rsid w:val="0073452A"/>
    <w:rsid w:val="00734B56"/>
    <w:rsid w:val="00734C61"/>
    <w:rsid w:val="00734CFD"/>
    <w:rsid w:val="00736C83"/>
    <w:rsid w:val="007376A5"/>
    <w:rsid w:val="007378AD"/>
    <w:rsid w:val="00737ACD"/>
    <w:rsid w:val="00737B5C"/>
    <w:rsid w:val="00740368"/>
    <w:rsid w:val="0074210F"/>
    <w:rsid w:val="00742830"/>
    <w:rsid w:val="00742870"/>
    <w:rsid w:val="0074356A"/>
    <w:rsid w:val="0074666A"/>
    <w:rsid w:val="00746C0E"/>
    <w:rsid w:val="00746E3D"/>
    <w:rsid w:val="0074778C"/>
    <w:rsid w:val="007477D4"/>
    <w:rsid w:val="007479E2"/>
    <w:rsid w:val="00750A86"/>
    <w:rsid w:val="00750DF9"/>
    <w:rsid w:val="0075110F"/>
    <w:rsid w:val="00751604"/>
    <w:rsid w:val="00751A38"/>
    <w:rsid w:val="00751F9F"/>
    <w:rsid w:val="007538D1"/>
    <w:rsid w:val="007540AB"/>
    <w:rsid w:val="0075453F"/>
    <w:rsid w:val="00754A8B"/>
    <w:rsid w:val="00755763"/>
    <w:rsid w:val="00755F63"/>
    <w:rsid w:val="007562B6"/>
    <w:rsid w:val="00756378"/>
    <w:rsid w:val="00756977"/>
    <w:rsid w:val="00757B22"/>
    <w:rsid w:val="00757DE9"/>
    <w:rsid w:val="00761821"/>
    <w:rsid w:val="007623DF"/>
    <w:rsid w:val="00762D9E"/>
    <w:rsid w:val="00762EE4"/>
    <w:rsid w:val="00762F32"/>
    <w:rsid w:val="007633C4"/>
    <w:rsid w:val="007638C4"/>
    <w:rsid w:val="00765517"/>
    <w:rsid w:val="00766383"/>
    <w:rsid w:val="0076710F"/>
    <w:rsid w:val="007672B8"/>
    <w:rsid w:val="0076737E"/>
    <w:rsid w:val="007676C1"/>
    <w:rsid w:val="00767CE1"/>
    <w:rsid w:val="00771393"/>
    <w:rsid w:val="0077173D"/>
    <w:rsid w:val="00771A23"/>
    <w:rsid w:val="00773458"/>
    <w:rsid w:val="0077356B"/>
    <w:rsid w:val="00774EA0"/>
    <w:rsid w:val="007750DC"/>
    <w:rsid w:val="007757D0"/>
    <w:rsid w:val="007764E2"/>
    <w:rsid w:val="00776A47"/>
    <w:rsid w:val="00780D8B"/>
    <w:rsid w:val="00780D95"/>
    <w:rsid w:val="0078101E"/>
    <w:rsid w:val="0078329F"/>
    <w:rsid w:val="007835B9"/>
    <w:rsid w:val="007837EE"/>
    <w:rsid w:val="00783D71"/>
    <w:rsid w:val="007841A6"/>
    <w:rsid w:val="007845F0"/>
    <w:rsid w:val="00784DA8"/>
    <w:rsid w:val="00784FF9"/>
    <w:rsid w:val="007850B5"/>
    <w:rsid w:val="007867FC"/>
    <w:rsid w:val="00786E75"/>
    <w:rsid w:val="00790B6C"/>
    <w:rsid w:val="007914BB"/>
    <w:rsid w:val="00791802"/>
    <w:rsid w:val="007938AE"/>
    <w:rsid w:val="007938F2"/>
    <w:rsid w:val="0079398F"/>
    <w:rsid w:val="007945FD"/>
    <w:rsid w:val="007959C9"/>
    <w:rsid w:val="00796CE3"/>
    <w:rsid w:val="00796DB5"/>
    <w:rsid w:val="007A087A"/>
    <w:rsid w:val="007A08AE"/>
    <w:rsid w:val="007A0ED4"/>
    <w:rsid w:val="007A17B3"/>
    <w:rsid w:val="007A18CB"/>
    <w:rsid w:val="007A24B5"/>
    <w:rsid w:val="007A2BFA"/>
    <w:rsid w:val="007A2F3A"/>
    <w:rsid w:val="007A4680"/>
    <w:rsid w:val="007A52B9"/>
    <w:rsid w:val="007A5A2F"/>
    <w:rsid w:val="007A606D"/>
    <w:rsid w:val="007A65B6"/>
    <w:rsid w:val="007A74F4"/>
    <w:rsid w:val="007B00E6"/>
    <w:rsid w:val="007B3193"/>
    <w:rsid w:val="007B4272"/>
    <w:rsid w:val="007B4B03"/>
    <w:rsid w:val="007B4E0A"/>
    <w:rsid w:val="007B550E"/>
    <w:rsid w:val="007B5AA4"/>
    <w:rsid w:val="007B63CC"/>
    <w:rsid w:val="007B7D09"/>
    <w:rsid w:val="007C0E38"/>
    <w:rsid w:val="007C1401"/>
    <w:rsid w:val="007C1819"/>
    <w:rsid w:val="007C2DFE"/>
    <w:rsid w:val="007C34B3"/>
    <w:rsid w:val="007C4919"/>
    <w:rsid w:val="007C5783"/>
    <w:rsid w:val="007C5901"/>
    <w:rsid w:val="007C750A"/>
    <w:rsid w:val="007C7EEF"/>
    <w:rsid w:val="007D0257"/>
    <w:rsid w:val="007D2E91"/>
    <w:rsid w:val="007D303A"/>
    <w:rsid w:val="007D3526"/>
    <w:rsid w:val="007D4837"/>
    <w:rsid w:val="007D4955"/>
    <w:rsid w:val="007D4A30"/>
    <w:rsid w:val="007D5A96"/>
    <w:rsid w:val="007D619B"/>
    <w:rsid w:val="007D6749"/>
    <w:rsid w:val="007D6877"/>
    <w:rsid w:val="007D7397"/>
    <w:rsid w:val="007E0408"/>
    <w:rsid w:val="007E0642"/>
    <w:rsid w:val="007E0831"/>
    <w:rsid w:val="007E25D6"/>
    <w:rsid w:val="007E262E"/>
    <w:rsid w:val="007E3084"/>
    <w:rsid w:val="007E589F"/>
    <w:rsid w:val="007E60BE"/>
    <w:rsid w:val="007E6B08"/>
    <w:rsid w:val="007E78EF"/>
    <w:rsid w:val="007F254B"/>
    <w:rsid w:val="007F28AB"/>
    <w:rsid w:val="007F29B0"/>
    <w:rsid w:val="007F359D"/>
    <w:rsid w:val="007F3977"/>
    <w:rsid w:val="007F41FF"/>
    <w:rsid w:val="007F420D"/>
    <w:rsid w:val="007F4300"/>
    <w:rsid w:val="007F53C6"/>
    <w:rsid w:val="007F6DC8"/>
    <w:rsid w:val="007F7123"/>
    <w:rsid w:val="007F7E7F"/>
    <w:rsid w:val="008007AC"/>
    <w:rsid w:val="00800C67"/>
    <w:rsid w:val="0080105F"/>
    <w:rsid w:val="00801185"/>
    <w:rsid w:val="00801D88"/>
    <w:rsid w:val="00801F8B"/>
    <w:rsid w:val="00801FAA"/>
    <w:rsid w:val="00802B32"/>
    <w:rsid w:val="00802E70"/>
    <w:rsid w:val="00802E74"/>
    <w:rsid w:val="00802E9C"/>
    <w:rsid w:val="00803A41"/>
    <w:rsid w:val="008046B3"/>
    <w:rsid w:val="00804A4F"/>
    <w:rsid w:val="00805420"/>
    <w:rsid w:val="00806F06"/>
    <w:rsid w:val="008077CD"/>
    <w:rsid w:val="008116FD"/>
    <w:rsid w:val="00811A16"/>
    <w:rsid w:val="00812694"/>
    <w:rsid w:val="008135F5"/>
    <w:rsid w:val="0081370B"/>
    <w:rsid w:val="008157F2"/>
    <w:rsid w:val="00815BC7"/>
    <w:rsid w:val="00815C6B"/>
    <w:rsid w:val="008162C4"/>
    <w:rsid w:val="008163DA"/>
    <w:rsid w:val="008164C1"/>
    <w:rsid w:val="008176B7"/>
    <w:rsid w:val="00817993"/>
    <w:rsid w:val="008209ED"/>
    <w:rsid w:val="00820B1F"/>
    <w:rsid w:val="0082139D"/>
    <w:rsid w:val="008215C3"/>
    <w:rsid w:val="00822BD0"/>
    <w:rsid w:val="00822DFC"/>
    <w:rsid w:val="008238DB"/>
    <w:rsid w:val="00823C62"/>
    <w:rsid w:val="00823CAE"/>
    <w:rsid w:val="008250D9"/>
    <w:rsid w:val="0082519A"/>
    <w:rsid w:val="00826665"/>
    <w:rsid w:val="00826666"/>
    <w:rsid w:val="008268B8"/>
    <w:rsid w:val="008268CE"/>
    <w:rsid w:val="00826C85"/>
    <w:rsid w:val="008304D5"/>
    <w:rsid w:val="0083201C"/>
    <w:rsid w:val="008327F0"/>
    <w:rsid w:val="00832CB2"/>
    <w:rsid w:val="00833150"/>
    <w:rsid w:val="00833436"/>
    <w:rsid w:val="0083430E"/>
    <w:rsid w:val="0083491E"/>
    <w:rsid w:val="008349E5"/>
    <w:rsid w:val="008355D5"/>
    <w:rsid w:val="00836326"/>
    <w:rsid w:val="008374A3"/>
    <w:rsid w:val="00837CFC"/>
    <w:rsid w:val="008404FC"/>
    <w:rsid w:val="00840B76"/>
    <w:rsid w:val="00840F05"/>
    <w:rsid w:val="008410A8"/>
    <w:rsid w:val="0084261E"/>
    <w:rsid w:val="0084352C"/>
    <w:rsid w:val="0084409D"/>
    <w:rsid w:val="008442DA"/>
    <w:rsid w:val="008444A5"/>
    <w:rsid w:val="008450CA"/>
    <w:rsid w:val="0084568F"/>
    <w:rsid w:val="00845DF4"/>
    <w:rsid w:val="0084611F"/>
    <w:rsid w:val="0084614D"/>
    <w:rsid w:val="008464DD"/>
    <w:rsid w:val="00846605"/>
    <w:rsid w:val="00846EC1"/>
    <w:rsid w:val="00847AA8"/>
    <w:rsid w:val="008501F5"/>
    <w:rsid w:val="0085074A"/>
    <w:rsid w:val="00850DFA"/>
    <w:rsid w:val="00851D6E"/>
    <w:rsid w:val="00852D16"/>
    <w:rsid w:val="00852D56"/>
    <w:rsid w:val="008536B1"/>
    <w:rsid w:val="008536E2"/>
    <w:rsid w:val="00853776"/>
    <w:rsid w:val="00853E44"/>
    <w:rsid w:val="00855121"/>
    <w:rsid w:val="008560DB"/>
    <w:rsid w:val="008566E6"/>
    <w:rsid w:val="008577D8"/>
    <w:rsid w:val="008608E1"/>
    <w:rsid w:val="00860C49"/>
    <w:rsid w:val="0086112D"/>
    <w:rsid w:val="0086153C"/>
    <w:rsid w:val="00862177"/>
    <w:rsid w:val="00862EB0"/>
    <w:rsid w:val="0086314B"/>
    <w:rsid w:val="00863A00"/>
    <w:rsid w:val="008646C7"/>
    <w:rsid w:val="00865C9A"/>
    <w:rsid w:val="00866982"/>
    <w:rsid w:val="008670DD"/>
    <w:rsid w:val="00867626"/>
    <w:rsid w:val="00870E17"/>
    <w:rsid w:val="00871247"/>
    <w:rsid w:val="0087453E"/>
    <w:rsid w:val="008746B2"/>
    <w:rsid w:val="0087548F"/>
    <w:rsid w:val="0087642C"/>
    <w:rsid w:val="00877566"/>
    <w:rsid w:val="00877B04"/>
    <w:rsid w:val="00877B50"/>
    <w:rsid w:val="008801E0"/>
    <w:rsid w:val="00880A12"/>
    <w:rsid w:val="008816D0"/>
    <w:rsid w:val="00881C59"/>
    <w:rsid w:val="00881CFA"/>
    <w:rsid w:val="008848A3"/>
    <w:rsid w:val="00884CE6"/>
    <w:rsid w:val="0088681F"/>
    <w:rsid w:val="00886DCA"/>
    <w:rsid w:val="00887B07"/>
    <w:rsid w:val="00890669"/>
    <w:rsid w:val="00890B32"/>
    <w:rsid w:val="00891521"/>
    <w:rsid w:val="00892939"/>
    <w:rsid w:val="00892A49"/>
    <w:rsid w:val="0089477F"/>
    <w:rsid w:val="0089557A"/>
    <w:rsid w:val="008958E3"/>
    <w:rsid w:val="00895B11"/>
    <w:rsid w:val="00895E66"/>
    <w:rsid w:val="00897097"/>
    <w:rsid w:val="008A02B4"/>
    <w:rsid w:val="008A1294"/>
    <w:rsid w:val="008A16D8"/>
    <w:rsid w:val="008A1AC8"/>
    <w:rsid w:val="008A1CAD"/>
    <w:rsid w:val="008A36E1"/>
    <w:rsid w:val="008A449E"/>
    <w:rsid w:val="008A488D"/>
    <w:rsid w:val="008A48D8"/>
    <w:rsid w:val="008A53C6"/>
    <w:rsid w:val="008A5DE6"/>
    <w:rsid w:val="008A61AD"/>
    <w:rsid w:val="008A627C"/>
    <w:rsid w:val="008A6514"/>
    <w:rsid w:val="008A651F"/>
    <w:rsid w:val="008A7643"/>
    <w:rsid w:val="008B0123"/>
    <w:rsid w:val="008B0140"/>
    <w:rsid w:val="008B1362"/>
    <w:rsid w:val="008B1779"/>
    <w:rsid w:val="008B1D4A"/>
    <w:rsid w:val="008B29A0"/>
    <w:rsid w:val="008B30EC"/>
    <w:rsid w:val="008B3773"/>
    <w:rsid w:val="008B4018"/>
    <w:rsid w:val="008B4A45"/>
    <w:rsid w:val="008B6818"/>
    <w:rsid w:val="008C0D37"/>
    <w:rsid w:val="008C3668"/>
    <w:rsid w:val="008C5DE2"/>
    <w:rsid w:val="008C7743"/>
    <w:rsid w:val="008D0395"/>
    <w:rsid w:val="008D10C8"/>
    <w:rsid w:val="008D12CC"/>
    <w:rsid w:val="008D1663"/>
    <w:rsid w:val="008D343B"/>
    <w:rsid w:val="008D36A7"/>
    <w:rsid w:val="008D3B2F"/>
    <w:rsid w:val="008D3EDC"/>
    <w:rsid w:val="008D476F"/>
    <w:rsid w:val="008D4FC9"/>
    <w:rsid w:val="008D5327"/>
    <w:rsid w:val="008D79B3"/>
    <w:rsid w:val="008E06B3"/>
    <w:rsid w:val="008E1173"/>
    <w:rsid w:val="008E174D"/>
    <w:rsid w:val="008E240E"/>
    <w:rsid w:val="008E28A4"/>
    <w:rsid w:val="008E3219"/>
    <w:rsid w:val="008E4CD6"/>
    <w:rsid w:val="008E5377"/>
    <w:rsid w:val="008E5512"/>
    <w:rsid w:val="008E7490"/>
    <w:rsid w:val="008E7678"/>
    <w:rsid w:val="008E7F9B"/>
    <w:rsid w:val="008F1CF4"/>
    <w:rsid w:val="008F1EF5"/>
    <w:rsid w:val="008F207D"/>
    <w:rsid w:val="008F2628"/>
    <w:rsid w:val="008F27E8"/>
    <w:rsid w:val="008F2CF2"/>
    <w:rsid w:val="008F2D39"/>
    <w:rsid w:val="008F3082"/>
    <w:rsid w:val="008F33EF"/>
    <w:rsid w:val="008F3A80"/>
    <w:rsid w:val="008F3B65"/>
    <w:rsid w:val="008F411F"/>
    <w:rsid w:val="008F4523"/>
    <w:rsid w:val="008F4766"/>
    <w:rsid w:val="008F4859"/>
    <w:rsid w:val="008F531F"/>
    <w:rsid w:val="008F546D"/>
    <w:rsid w:val="008F5774"/>
    <w:rsid w:val="008F5A21"/>
    <w:rsid w:val="008F627F"/>
    <w:rsid w:val="008F6452"/>
    <w:rsid w:val="008F67D4"/>
    <w:rsid w:val="008F7A61"/>
    <w:rsid w:val="0090055A"/>
    <w:rsid w:val="00901133"/>
    <w:rsid w:val="00901236"/>
    <w:rsid w:val="009017E8"/>
    <w:rsid w:val="009017ED"/>
    <w:rsid w:val="00901E15"/>
    <w:rsid w:val="00901EFD"/>
    <w:rsid w:val="0090253C"/>
    <w:rsid w:val="00903C4F"/>
    <w:rsid w:val="00903FDF"/>
    <w:rsid w:val="0090401B"/>
    <w:rsid w:val="00904809"/>
    <w:rsid w:val="00905040"/>
    <w:rsid w:val="00906096"/>
    <w:rsid w:val="00906423"/>
    <w:rsid w:val="00906F58"/>
    <w:rsid w:val="00910266"/>
    <w:rsid w:val="00911859"/>
    <w:rsid w:val="009118EB"/>
    <w:rsid w:val="00911E67"/>
    <w:rsid w:val="00911F61"/>
    <w:rsid w:val="00911FEB"/>
    <w:rsid w:val="00913C0E"/>
    <w:rsid w:val="00913FFD"/>
    <w:rsid w:val="009151BB"/>
    <w:rsid w:val="00915457"/>
    <w:rsid w:val="00915A70"/>
    <w:rsid w:val="0091617B"/>
    <w:rsid w:val="009167DB"/>
    <w:rsid w:val="00917B9A"/>
    <w:rsid w:val="009201D1"/>
    <w:rsid w:val="00922F59"/>
    <w:rsid w:val="00923589"/>
    <w:rsid w:val="009235F3"/>
    <w:rsid w:val="00923D10"/>
    <w:rsid w:val="00924611"/>
    <w:rsid w:val="00924B57"/>
    <w:rsid w:val="009252BD"/>
    <w:rsid w:val="009261D4"/>
    <w:rsid w:val="009262AD"/>
    <w:rsid w:val="00926C39"/>
    <w:rsid w:val="00927C26"/>
    <w:rsid w:val="0093218C"/>
    <w:rsid w:val="00932F14"/>
    <w:rsid w:val="00934C97"/>
    <w:rsid w:val="0093795E"/>
    <w:rsid w:val="00937CA6"/>
    <w:rsid w:val="009408AE"/>
    <w:rsid w:val="009419FA"/>
    <w:rsid w:val="009420CD"/>
    <w:rsid w:val="00942F73"/>
    <w:rsid w:val="009435D2"/>
    <w:rsid w:val="00943626"/>
    <w:rsid w:val="0094379D"/>
    <w:rsid w:val="00943E71"/>
    <w:rsid w:val="00944817"/>
    <w:rsid w:val="00944E07"/>
    <w:rsid w:val="009451A2"/>
    <w:rsid w:val="009500CF"/>
    <w:rsid w:val="00950599"/>
    <w:rsid w:val="00951898"/>
    <w:rsid w:val="00954269"/>
    <w:rsid w:val="009545F1"/>
    <w:rsid w:val="00955011"/>
    <w:rsid w:val="00955832"/>
    <w:rsid w:val="00956789"/>
    <w:rsid w:val="00956CBB"/>
    <w:rsid w:val="00960C10"/>
    <w:rsid w:val="009610D3"/>
    <w:rsid w:val="00961101"/>
    <w:rsid w:val="00963486"/>
    <w:rsid w:val="0096378B"/>
    <w:rsid w:val="00963F9A"/>
    <w:rsid w:val="009643B2"/>
    <w:rsid w:val="00965441"/>
    <w:rsid w:val="00966249"/>
    <w:rsid w:val="009670CB"/>
    <w:rsid w:val="00967E76"/>
    <w:rsid w:val="0097065B"/>
    <w:rsid w:val="0097071F"/>
    <w:rsid w:val="00970CFF"/>
    <w:rsid w:val="00970D13"/>
    <w:rsid w:val="00971468"/>
    <w:rsid w:val="0097362C"/>
    <w:rsid w:val="009743C2"/>
    <w:rsid w:val="009750FC"/>
    <w:rsid w:val="00976112"/>
    <w:rsid w:val="00976900"/>
    <w:rsid w:val="00976D32"/>
    <w:rsid w:val="009772AF"/>
    <w:rsid w:val="00977D8A"/>
    <w:rsid w:val="0098083F"/>
    <w:rsid w:val="00981921"/>
    <w:rsid w:val="00982D02"/>
    <w:rsid w:val="009844DE"/>
    <w:rsid w:val="00984D28"/>
    <w:rsid w:val="00986FD2"/>
    <w:rsid w:val="0098764E"/>
    <w:rsid w:val="00987FC4"/>
    <w:rsid w:val="00990811"/>
    <w:rsid w:val="00990993"/>
    <w:rsid w:val="00990BA7"/>
    <w:rsid w:val="00990BE2"/>
    <w:rsid w:val="0099192B"/>
    <w:rsid w:val="00991D03"/>
    <w:rsid w:val="009921BF"/>
    <w:rsid w:val="00992FC1"/>
    <w:rsid w:val="00993F37"/>
    <w:rsid w:val="0099486C"/>
    <w:rsid w:val="0099706D"/>
    <w:rsid w:val="009970A3"/>
    <w:rsid w:val="00997F1B"/>
    <w:rsid w:val="009A05ED"/>
    <w:rsid w:val="009A07B5"/>
    <w:rsid w:val="009A1153"/>
    <w:rsid w:val="009A118A"/>
    <w:rsid w:val="009A16AB"/>
    <w:rsid w:val="009A2F22"/>
    <w:rsid w:val="009A3D0C"/>
    <w:rsid w:val="009A4A13"/>
    <w:rsid w:val="009A5823"/>
    <w:rsid w:val="009B00A7"/>
    <w:rsid w:val="009B0BBF"/>
    <w:rsid w:val="009B0D27"/>
    <w:rsid w:val="009B1836"/>
    <w:rsid w:val="009B1996"/>
    <w:rsid w:val="009B1A5D"/>
    <w:rsid w:val="009B2494"/>
    <w:rsid w:val="009B347D"/>
    <w:rsid w:val="009B36CA"/>
    <w:rsid w:val="009B3C17"/>
    <w:rsid w:val="009B3EA3"/>
    <w:rsid w:val="009B4445"/>
    <w:rsid w:val="009B63FC"/>
    <w:rsid w:val="009B65EB"/>
    <w:rsid w:val="009B7974"/>
    <w:rsid w:val="009C037B"/>
    <w:rsid w:val="009C0CCE"/>
    <w:rsid w:val="009C0E35"/>
    <w:rsid w:val="009C13CA"/>
    <w:rsid w:val="009C1471"/>
    <w:rsid w:val="009C1512"/>
    <w:rsid w:val="009C17A9"/>
    <w:rsid w:val="009C27E8"/>
    <w:rsid w:val="009C2D1E"/>
    <w:rsid w:val="009C391E"/>
    <w:rsid w:val="009C473A"/>
    <w:rsid w:val="009C490A"/>
    <w:rsid w:val="009C4E67"/>
    <w:rsid w:val="009C5FEB"/>
    <w:rsid w:val="009C75D6"/>
    <w:rsid w:val="009C7FAD"/>
    <w:rsid w:val="009D1033"/>
    <w:rsid w:val="009D21BE"/>
    <w:rsid w:val="009D21C5"/>
    <w:rsid w:val="009D24A5"/>
    <w:rsid w:val="009D2896"/>
    <w:rsid w:val="009D5E7D"/>
    <w:rsid w:val="009D6066"/>
    <w:rsid w:val="009E149E"/>
    <w:rsid w:val="009E15C5"/>
    <w:rsid w:val="009E38E9"/>
    <w:rsid w:val="009E3A39"/>
    <w:rsid w:val="009E4954"/>
    <w:rsid w:val="009E5490"/>
    <w:rsid w:val="009E77F8"/>
    <w:rsid w:val="009E7C25"/>
    <w:rsid w:val="009F0732"/>
    <w:rsid w:val="009F0A0C"/>
    <w:rsid w:val="009F0E34"/>
    <w:rsid w:val="009F19C8"/>
    <w:rsid w:val="009F1BE6"/>
    <w:rsid w:val="009F1DD6"/>
    <w:rsid w:val="009F2D57"/>
    <w:rsid w:val="009F2E33"/>
    <w:rsid w:val="009F379B"/>
    <w:rsid w:val="009F426B"/>
    <w:rsid w:val="009F45CE"/>
    <w:rsid w:val="009F4DED"/>
    <w:rsid w:val="009F57CB"/>
    <w:rsid w:val="009F5C87"/>
    <w:rsid w:val="009F6023"/>
    <w:rsid w:val="009F6332"/>
    <w:rsid w:val="009F64F1"/>
    <w:rsid w:val="009F65CB"/>
    <w:rsid w:val="009F7140"/>
    <w:rsid w:val="009F7FE8"/>
    <w:rsid w:val="00A00F8E"/>
    <w:rsid w:val="00A01670"/>
    <w:rsid w:val="00A01780"/>
    <w:rsid w:val="00A03D0D"/>
    <w:rsid w:val="00A05FE6"/>
    <w:rsid w:val="00A06737"/>
    <w:rsid w:val="00A06ACC"/>
    <w:rsid w:val="00A07090"/>
    <w:rsid w:val="00A07F64"/>
    <w:rsid w:val="00A10BC3"/>
    <w:rsid w:val="00A1134D"/>
    <w:rsid w:val="00A1169D"/>
    <w:rsid w:val="00A12547"/>
    <w:rsid w:val="00A127AE"/>
    <w:rsid w:val="00A13142"/>
    <w:rsid w:val="00A13343"/>
    <w:rsid w:val="00A13CDB"/>
    <w:rsid w:val="00A14C02"/>
    <w:rsid w:val="00A15497"/>
    <w:rsid w:val="00A16219"/>
    <w:rsid w:val="00A16565"/>
    <w:rsid w:val="00A17217"/>
    <w:rsid w:val="00A175B3"/>
    <w:rsid w:val="00A20651"/>
    <w:rsid w:val="00A20906"/>
    <w:rsid w:val="00A20FF0"/>
    <w:rsid w:val="00A215D2"/>
    <w:rsid w:val="00A22DDA"/>
    <w:rsid w:val="00A22FE6"/>
    <w:rsid w:val="00A23238"/>
    <w:rsid w:val="00A23804"/>
    <w:rsid w:val="00A24F44"/>
    <w:rsid w:val="00A25BCB"/>
    <w:rsid w:val="00A26425"/>
    <w:rsid w:val="00A2799C"/>
    <w:rsid w:val="00A27D2E"/>
    <w:rsid w:val="00A306A6"/>
    <w:rsid w:val="00A3081D"/>
    <w:rsid w:val="00A30BB7"/>
    <w:rsid w:val="00A3167B"/>
    <w:rsid w:val="00A31B98"/>
    <w:rsid w:val="00A31C1C"/>
    <w:rsid w:val="00A31D72"/>
    <w:rsid w:val="00A32172"/>
    <w:rsid w:val="00A347B3"/>
    <w:rsid w:val="00A3480C"/>
    <w:rsid w:val="00A36770"/>
    <w:rsid w:val="00A37DD5"/>
    <w:rsid w:val="00A40C2F"/>
    <w:rsid w:val="00A41D78"/>
    <w:rsid w:val="00A41DC0"/>
    <w:rsid w:val="00A427C3"/>
    <w:rsid w:val="00A429E5"/>
    <w:rsid w:val="00A42B1F"/>
    <w:rsid w:val="00A42FC5"/>
    <w:rsid w:val="00A434AE"/>
    <w:rsid w:val="00A43BC5"/>
    <w:rsid w:val="00A43FED"/>
    <w:rsid w:val="00A449B7"/>
    <w:rsid w:val="00A44FF7"/>
    <w:rsid w:val="00A45EF5"/>
    <w:rsid w:val="00A46EC3"/>
    <w:rsid w:val="00A47B9D"/>
    <w:rsid w:val="00A502E7"/>
    <w:rsid w:val="00A52732"/>
    <w:rsid w:val="00A53376"/>
    <w:rsid w:val="00A5384A"/>
    <w:rsid w:val="00A54699"/>
    <w:rsid w:val="00A55105"/>
    <w:rsid w:val="00A55C21"/>
    <w:rsid w:val="00A563C4"/>
    <w:rsid w:val="00A5671F"/>
    <w:rsid w:val="00A567B9"/>
    <w:rsid w:val="00A56C5C"/>
    <w:rsid w:val="00A56E0F"/>
    <w:rsid w:val="00A57410"/>
    <w:rsid w:val="00A600A1"/>
    <w:rsid w:val="00A604CB"/>
    <w:rsid w:val="00A6445A"/>
    <w:rsid w:val="00A6454B"/>
    <w:rsid w:val="00A65323"/>
    <w:rsid w:val="00A65416"/>
    <w:rsid w:val="00A65A0A"/>
    <w:rsid w:val="00A65B04"/>
    <w:rsid w:val="00A65EEE"/>
    <w:rsid w:val="00A65F02"/>
    <w:rsid w:val="00A66DAE"/>
    <w:rsid w:val="00A6712D"/>
    <w:rsid w:val="00A676BD"/>
    <w:rsid w:val="00A6784B"/>
    <w:rsid w:val="00A6799F"/>
    <w:rsid w:val="00A71D63"/>
    <w:rsid w:val="00A73D9B"/>
    <w:rsid w:val="00A74ECD"/>
    <w:rsid w:val="00A75176"/>
    <w:rsid w:val="00A755EB"/>
    <w:rsid w:val="00A75DC5"/>
    <w:rsid w:val="00A76981"/>
    <w:rsid w:val="00A76BC3"/>
    <w:rsid w:val="00A800A4"/>
    <w:rsid w:val="00A801D6"/>
    <w:rsid w:val="00A8026D"/>
    <w:rsid w:val="00A824B3"/>
    <w:rsid w:val="00A825AB"/>
    <w:rsid w:val="00A82AFC"/>
    <w:rsid w:val="00A832B2"/>
    <w:rsid w:val="00A83C11"/>
    <w:rsid w:val="00A84DAF"/>
    <w:rsid w:val="00A85764"/>
    <w:rsid w:val="00A859E3"/>
    <w:rsid w:val="00A85A6A"/>
    <w:rsid w:val="00A8641E"/>
    <w:rsid w:val="00A8675F"/>
    <w:rsid w:val="00A86BC1"/>
    <w:rsid w:val="00A86C7F"/>
    <w:rsid w:val="00A904F0"/>
    <w:rsid w:val="00A90955"/>
    <w:rsid w:val="00A91D97"/>
    <w:rsid w:val="00A92586"/>
    <w:rsid w:val="00A937B0"/>
    <w:rsid w:val="00A93CAC"/>
    <w:rsid w:val="00A9442E"/>
    <w:rsid w:val="00A9447F"/>
    <w:rsid w:val="00A94573"/>
    <w:rsid w:val="00A94B83"/>
    <w:rsid w:val="00A964E9"/>
    <w:rsid w:val="00A97DE6"/>
    <w:rsid w:val="00AA01DF"/>
    <w:rsid w:val="00AA07AD"/>
    <w:rsid w:val="00AA1AEC"/>
    <w:rsid w:val="00AA3B18"/>
    <w:rsid w:val="00AA3DDF"/>
    <w:rsid w:val="00AA455B"/>
    <w:rsid w:val="00AA4B4E"/>
    <w:rsid w:val="00AA5885"/>
    <w:rsid w:val="00AA75C4"/>
    <w:rsid w:val="00AA76BA"/>
    <w:rsid w:val="00AA7792"/>
    <w:rsid w:val="00AA786D"/>
    <w:rsid w:val="00AB1210"/>
    <w:rsid w:val="00AB153F"/>
    <w:rsid w:val="00AB1AE6"/>
    <w:rsid w:val="00AB1FDA"/>
    <w:rsid w:val="00AB3BDD"/>
    <w:rsid w:val="00AB3FFB"/>
    <w:rsid w:val="00AB4092"/>
    <w:rsid w:val="00AB4A39"/>
    <w:rsid w:val="00AB573E"/>
    <w:rsid w:val="00AB5A73"/>
    <w:rsid w:val="00AB5BB9"/>
    <w:rsid w:val="00AB5E8A"/>
    <w:rsid w:val="00AB66CA"/>
    <w:rsid w:val="00AB6788"/>
    <w:rsid w:val="00AB7119"/>
    <w:rsid w:val="00AB7FC8"/>
    <w:rsid w:val="00AC0540"/>
    <w:rsid w:val="00AC30EE"/>
    <w:rsid w:val="00AC3407"/>
    <w:rsid w:val="00AC354F"/>
    <w:rsid w:val="00AC3700"/>
    <w:rsid w:val="00AC4BA8"/>
    <w:rsid w:val="00AC530C"/>
    <w:rsid w:val="00AC568C"/>
    <w:rsid w:val="00AC6B3E"/>
    <w:rsid w:val="00AD0A3A"/>
    <w:rsid w:val="00AD18B0"/>
    <w:rsid w:val="00AD29D0"/>
    <w:rsid w:val="00AD2CC2"/>
    <w:rsid w:val="00AD3260"/>
    <w:rsid w:val="00AD42DF"/>
    <w:rsid w:val="00AD459B"/>
    <w:rsid w:val="00AD4792"/>
    <w:rsid w:val="00AD575B"/>
    <w:rsid w:val="00AD5D99"/>
    <w:rsid w:val="00AE0FF6"/>
    <w:rsid w:val="00AE230E"/>
    <w:rsid w:val="00AE2DB0"/>
    <w:rsid w:val="00AE2E06"/>
    <w:rsid w:val="00AE2FB5"/>
    <w:rsid w:val="00AE5BBD"/>
    <w:rsid w:val="00AE5C01"/>
    <w:rsid w:val="00AE69CC"/>
    <w:rsid w:val="00AE7CFA"/>
    <w:rsid w:val="00AE7F07"/>
    <w:rsid w:val="00AF0151"/>
    <w:rsid w:val="00AF0326"/>
    <w:rsid w:val="00AF0AE8"/>
    <w:rsid w:val="00AF1353"/>
    <w:rsid w:val="00AF135D"/>
    <w:rsid w:val="00AF247C"/>
    <w:rsid w:val="00AF3444"/>
    <w:rsid w:val="00AF3724"/>
    <w:rsid w:val="00AF3768"/>
    <w:rsid w:val="00AF3C5F"/>
    <w:rsid w:val="00AF3D47"/>
    <w:rsid w:val="00AF48F9"/>
    <w:rsid w:val="00AF4B24"/>
    <w:rsid w:val="00AF5A49"/>
    <w:rsid w:val="00AF6064"/>
    <w:rsid w:val="00AF67C0"/>
    <w:rsid w:val="00AF6CE4"/>
    <w:rsid w:val="00AF7383"/>
    <w:rsid w:val="00AF748F"/>
    <w:rsid w:val="00AF75DC"/>
    <w:rsid w:val="00AF7877"/>
    <w:rsid w:val="00AF78F4"/>
    <w:rsid w:val="00B00DB5"/>
    <w:rsid w:val="00B01849"/>
    <w:rsid w:val="00B01A86"/>
    <w:rsid w:val="00B01AA9"/>
    <w:rsid w:val="00B0200F"/>
    <w:rsid w:val="00B02CCB"/>
    <w:rsid w:val="00B02E7D"/>
    <w:rsid w:val="00B03A9A"/>
    <w:rsid w:val="00B03BF0"/>
    <w:rsid w:val="00B05747"/>
    <w:rsid w:val="00B10EAA"/>
    <w:rsid w:val="00B12764"/>
    <w:rsid w:val="00B14661"/>
    <w:rsid w:val="00B16353"/>
    <w:rsid w:val="00B165D2"/>
    <w:rsid w:val="00B16C40"/>
    <w:rsid w:val="00B1767F"/>
    <w:rsid w:val="00B1789A"/>
    <w:rsid w:val="00B20EAF"/>
    <w:rsid w:val="00B20FA9"/>
    <w:rsid w:val="00B21250"/>
    <w:rsid w:val="00B216AC"/>
    <w:rsid w:val="00B21896"/>
    <w:rsid w:val="00B21ED3"/>
    <w:rsid w:val="00B22276"/>
    <w:rsid w:val="00B22418"/>
    <w:rsid w:val="00B230F7"/>
    <w:rsid w:val="00B23B2B"/>
    <w:rsid w:val="00B24792"/>
    <w:rsid w:val="00B24ADC"/>
    <w:rsid w:val="00B24B7D"/>
    <w:rsid w:val="00B25728"/>
    <w:rsid w:val="00B25E7D"/>
    <w:rsid w:val="00B25F84"/>
    <w:rsid w:val="00B270D0"/>
    <w:rsid w:val="00B3009D"/>
    <w:rsid w:val="00B30790"/>
    <w:rsid w:val="00B30980"/>
    <w:rsid w:val="00B311B4"/>
    <w:rsid w:val="00B31A77"/>
    <w:rsid w:val="00B32001"/>
    <w:rsid w:val="00B324CA"/>
    <w:rsid w:val="00B32641"/>
    <w:rsid w:val="00B32EF7"/>
    <w:rsid w:val="00B341A5"/>
    <w:rsid w:val="00B344FA"/>
    <w:rsid w:val="00B3462F"/>
    <w:rsid w:val="00B36191"/>
    <w:rsid w:val="00B36B21"/>
    <w:rsid w:val="00B3716B"/>
    <w:rsid w:val="00B37D59"/>
    <w:rsid w:val="00B40430"/>
    <w:rsid w:val="00B409A2"/>
    <w:rsid w:val="00B41482"/>
    <w:rsid w:val="00B415E9"/>
    <w:rsid w:val="00B41F87"/>
    <w:rsid w:val="00B42927"/>
    <w:rsid w:val="00B43266"/>
    <w:rsid w:val="00B434CD"/>
    <w:rsid w:val="00B43C36"/>
    <w:rsid w:val="00B44475"/>
    <w:rsid w:val="00B44D25"/>
    <w:rsid w:val="00B455F8"/>
    <w:rsid w:val="00B45A98"/>
    <w:rsid w:val="00B4626A"/>
    <w:rsid w:val="00B475D4"/>
    <w:rsid w:val="00B50A27"/>
    <w:rsid w:val="00B510DA"/>
    <w:rsid w:val="00B51169"/>
    <w:rsid w:val="00B513B1"/>
    <w:rsid w:val="00B51D36"/>
    <w:rsid w:val="00B53850"/>
    <w:rsid w:val="00B54CE1"/>
    <w:rsid w:val="00B55287"/>
    <w:rsid w:val="00B55565"/>
    <w:rsid w:val="00B5564B"/>
    <w:rsid w:val="00B55888"/>
    <w:rsid w:val="00B55BB6"/>
    <w:rsid w:val="00B55DEC"/>
    <w:rsid w:val="00B56F5E"/>
    <w:rsid w:val="00B56FB6"/>
    <w:rsid w:val="00B5723A"/>
    <w:rsid w:val="00B57B59"/>
    <w:rsid w:val="00B57BC6"/>
    <w:rsid w:val="00B57F94"/>
    <w:rsid w:val="00B60397"/>
    <w:rsid w:val="00B62666"/>
    <w:rsid w:val="00B64C94"/>
    <w:rsid w:val="00B653A1"/>
    <w:rsid w:val="00B66650"/>
    <w:rsid w:val="00B66A05"/>
    <w:rsid w:val="00B66A44"/>
    <w:rsid w:val="00B6780F"/>
    <w:rsid w:val="00B7014C"/>
    <w:rsid w:val="00B70288"/>
    <w:rsid w:val="00B727FE"/>
    <w:rsid w:val="00B730B2"/>
    <w:rsid w:val="00B73B4A"/>
    <w:rsid w:val="00B73DF8"/>
    <w:rsid w:val="00B74215"/>
    <w:rsid w:val="00B74931"/>
    <w:rsid w:val="00B74B10"/>
    <w:rsid w:val="00B75805"/>
    <w:rsid w:val="00B758F7"/>
    <w:rsid w:val="00B76D16"/>
    <w:rsid w:val="00B77202"/>
    <w:rsid w:val="00B77A1B"/>
    <w:rsid w:val="00B80AFC"/>
    <w:rsid w:val="00B80B0C"/>
    <w:rsid w:val="00B80F32"/>
    <w:rsid w:val="00B81D2E"/>
    <w:rsid w:val="00B82EEA"/>
    <w:rsid w:val="00B849BD"/>
    <w:rsid w:val="00B8514C"/>
    <w:rsid w:val="00B852C0"/>
    <w:rsid w:val="00B852D8"/>
    <w:rsid w:val="00B85C24"/>
    <w:rsid w:val="00B86514"/>
    <w:rsid w:val="00B865A7"/>
    <w:rsid w:val="00B90219"/>
    <w:rsid w:val="00B91525"/>
    <w:rsid w:val="00B92DCA"/>
    <w:rsid w:val="00B942BE"/>
    <w:rsid w:val="00B944C8"/>
    <w:rsid w:val="00B94971"/>
    <w:rsid w:val="00B9569E"/>
    <w:rsid w:val="00B956AC"/>
    <w:rsid w:val="00B97619"/>
    <w:rsid w:val="00B97DD4"/>
    <w:rsid w:val="00BA069A"/>
    <w:rsid w:val="00BA16D1"/>
    <w:rsid w:val="00BA2427"/>
    <w:rsid w:val="00BA38A6"/>
    <w:rsid w:val="00BA431A"/>
    <w:rsid w:val="00BA440E"/>
    <w:rsid w:val="00BA4450"/>
    <w:rsid w:val="00BA4B23"/>
    <w:rsid w:val="00BA4BE9"/>
    <w:rsid w:val="00BA529D"/>
    <w:rsid w:val="00BA569B"/>
    <w:rsid w:val="00BA5E45"/>
    <w:rsid w:val="00BA5F69"/>
    <w:rsid w:val="00BA60A5"/>
    <w:rsid w:val="00BA77AF"/>
    <w:rsid w:val="00BA78F5"/>
    <w:rsid w:val="00BA7CA7"/>
    <w:rsid w:val="00BA7DFE"/>
    <w:rsid w:val="00BB004C"/>
    <w:rsid w:val="00BB0A18"/>
    <w:rsid w:val="00BB0A20"/>
    <w:rsid w:val="00BB0C63"/>
    <w:rsid w:val="00BB0D57"/>
    <w:rsid w:val="00BB18BF"/>
    <w:rsid w:val="00BB29A6"/>
    <w:rsid w:val="00BB2CD5"/>
    <w:rsid w:val="00BB39DE"/>
    <w:rsid w:val="00BB3C60"/>
    <w:rsid w:val="00BB4F4C"/>
    <w:rsid w:val="00BB576A"/>
    <w:rsid w:val="00BB68E7"/>
    <w:rsid w:val="00BB6A1A"/>
    <w:rsid w:val="00BB6FC5"/>
    <w:rsid w:val="00BB72F4"/>
    <w:rsid w:val="00BB793B"/>
    <w:rsid w:val="00BB7DCE"/>
    <w:rsid w:val="00BB7EFE"/>
    <w:rsid w:val="00BC0961"/>
    <w:rsid w:val="00BC0E65"/>
    <w:rsid w:val="00BC1762"/>
    <w:rsid w:val="00BC24D5"/>
    <w:rsid w:val="00BC2C8D"/>
    <w:rsid w:val="00BC3050"/>
    <w:rsid w:val="00BC3215"/>
    <w:rsid w:val="00BC32B0"/>
    <w:rsid w:val="00BC378A"/>
    <w:rsid w:val="00BC3F5E"/>
    <w:rsid w:val="00BC40B3"/>
    <w:rsid w:val="00BC43A2"/>
    <w:rsid w:val="00BC4417"/>
    <w:rsid w:val="00BC47F0"/>
    <w:rsid w:val="00BC492C"/>
    <w:rsid w:val="00BC52CC"/>
    <w:rsid w:val="00BC5AC8"/>
    <w:rsid w:val="00BC5BB1"/>
    <w:rsid w:val="00BC6F02"/>
    <w:rsid w:val="00BC72BE"/>
    <w:rsid w:val="00BC7B69"/>
    <w:rsid w:val="00BC7E79"/>
    <w:rsid w:val="00BD1337"/>
    <w:rsid w:val="00BD1C08"/>
    <w:rsid w:val="00BD1DEE"/>
    <w:rsid w:val="00BD22A1"/>
    <w:rsid w:val="00BD46AB"/>
    <w:rsid w:val="00BD6DC5"/>
    <w:rsid w:val="00BE0240"/>
    <w:rsid w:val="00BE0327"/>
    <w:rsid w:val="00BE0595"/>
    <w:rsid w:val="00BE0F4B"/>
    <w:rsid w:val="00BE132A"/>
    <w:rsid w:val="00BE18B5"/>
    <w:rsid w:val="00BE1BE6"/>
    <w:rsid w:val="00BE2DAA"/>
    <w:rsid w:val="00BE3CEA"/>
    <w:rsid w:val="00BE3FF7"/>
    <w:rsid w:val="00BE63BB"/>
    <w:rsid w:val="00BE7A06"/>
    <w:rsid w:val="00BE7AFC"/>
    <w:rsid w:val="00BF05AF"/>
    <w:rsid w:val="00BF07B3"/>
    <w:rsid w:val="00BF0D1C"/>
    <w:rsid w:val="00BF165C"/>
    <w:rsid w:val="00BF1E35"/>
    <w:rsid w:val="00BF2481"/>
    <w:rsid w:val="00BF2A6A"/>
    <w:rsid w:val="00BF3DED"/>
    <w:rsid w:val="00BF4A71"/>
    <w:rsid w:val="00BF4E5C"/>
    <w:rsid w:val="00BF5211"/>
    <w:rsid w:val="00BF5530"/>
    <w:rsid w:val="00BF5DB7"/>
    <w:rsid w:val="00BF6E92"/>
    <w:rsid w:val="00C00033"/>
    <w:rsid w:val="00C00253"/>
    <w:rsid w:val="00C0100D"/>
    <w:rsid w:val="00C0197D"/>
    <w:rsid w:val="00C02930"/>
    <w:rsid w:val="00C030A6"/>
    <w:rsid w:val="00C033D2"/>
    <w:rsid w:val="00C036D3"/>
    <w:rsid w:val="00C0424B"/>
    <w:rsid w:val="00C0444B"/>
    <w:rsid w:val="00C045C0"/>
    <w:rsid w:val="00C0508D"/>
    <w:rsid w:val="00C05586"/>
    <w:rsid w:val="00C0624B"/>
    <w:rsid w:val="00C1018A"/>
    <w:rsid w:val="00C10322"/>
    <w:rsid w:val="00C1052B"/>
    <w:rsid w:val="00C11226"/>
    <w:rsid w:val="00C12083"/>
    <w:rsid w:val="00C120B3"/>
    <w:rsid w:val="00C12B48"/>
    <w:rsid w:val="00C12E0F"/>
    <w:rsid w:val="00C13A69"/>
    <w:rsid w:val="00C13A9E"/>
    <w:rsid w:val="00C13E68"/>
    <w:rsid w:val="00C1482D"/>
    <w:rsid w:val="00C14AA1"/>
    <w:rsid w:val="00C15421"/>
    <w:rsid w:val="00C157F7"/>
    <w:rsid w:val="00C200A0"/>
    <w:rsid w:val="00C205BA"/>
    <w:rsid w:val="00C20F17"/>
    <w:rsid w:val="00C212DC"/>
    <w:rsid w:val="00C21638"/>
    <w:rsid w:val="00C2297E"/>
    <w:rsid w:val="00C23003"/>
    <w:rsid w:val="00C2666A"/>
    <w:rsid w:val="00C26E9A"/>
    <w:rsid w:val="00C30EAC"/>
    <w:rsid w:val="00C32706"/>
    <w:rsid w:val="00C327C6"/>
    <w:rsid w:val="00C32BF0"/>
    <w:rsid w:val="00C334BA"/>
    <w:rsid w:val="00C33587"/>
    <w:rsid w:val="00C3399B"/>
    <w:rsid w:val="00C33F57"/>
    <w:rsid w:val="00C35A9B"/>
    <w:rsid w:val="00C37DCE"/>
    <w:rsid w:val="00C405BB"/>
    <w:rsid w:val="00C4092E"/>
    <w:rsid w:val="00C40F02"/>
    <w:rsid w:val="00C4182A"/>
    <w:rsid w:val="00C42E61"/>
    <w:rsid w:val="00C4300D"/>
    <w:rsid w:val="00C4313D"/>
    <w:rsid w:val="00C434E3"/>
    <w:rsid w:val="00C43DDD"/>
    <w:rsid w:val="00C45363"/>
    <w:rsid w:val="00C45EBF"/>
    <w:rsid w:val="00C46081"/>
    <w:rsid w:val="00C47202"/>
    <w:rsid w:val="00C508B0"/>
    <w:rsid w:val="00C52A5F"/>
    <w:rsid w:val="00C543B8"/>
    <w:rsid w:val="00C54A33"/>
    <w:rsid w:val="00C56B01"/>
    <w:rsid w:val="00C56BB9"/>
    <w:rsid w:val="00C57360"/>
    <w:rsid w:val="00C576C7"/>
    <w:rsid w:val="00C578A0"/>
    <w:rsid w:val="00C57BE9"/>
    <w:rsid w:val="00C57D71"/>
    <w:rsid w:val="00C602AF"/>
    <w:rsid w:val="00C60E51"/>
    <w:rsid w:val="00C60EFC"/>
    <w:rsid w:val="00C61496"/>
    <w:rsid w:val="00C614CD"/>
    <w:rsid w:val="00C615C8"/>
    <w:rsid w:val="00C617C2"/>
    <w:rsid w:val="00C623F6"/>
    <w:rsid w:val="00C63139"/>
    <w:rsid w:val="00C643C2"/>
    <w:rsid w:val="00C64655"/>
    <w:rsid w:val="00C64ADE"/>
    <w:rsid w:val="00C6532A"/>
    <w:rsid w:val="00C65EC8"/>
    <w:rsid w:val="00C66367"/>
    <w:rsid w:val="00C670EE"/>
    <w:rsid w:val="00C6710D"/>
    <w:rsid w:val="00C67D22"/>
    <w:rsid w:val="00C67D6B"/>
    <w:rsid w:val="00C701BF"/>
    <w:rsid w:val="00C7097E"/>
    <w:rsid w:val="00C70B21"/>
    <w:rsid w:val="00C70CBA"/>
    <w:rsid w:val="00C71459"/>
    <w:rsid w:val="00C71F4E"/>
    <w:rsid w:val="00C723D9"/>
    <w:rsid w:val="00C730AE"/>
    <w:rsid w:val="00C73A0E"/>
    <w:rsid w:val="00C73E27"/>
    <w:rsid w:val="00C74C92"/>
    <w:rsid w:val="00C75AA4"/>
    <w:rsid w:val="00C75FB2"/>
    <w:rsid w:val="00C76629"/>
    <w:rsid w:val="00C8036D"/>
    <w:rsid w:val="00C803F6"/>
    <w:rsid w:val="00C82D98"/>
    <w:rsid w:val="00C846B7"/>
    <w:rsid w:val="00C84837"/>
    <w:rsid w:val="00C84B05"/>
    <w:rsid w:val="00C84F45"/>
    <w:rsid w:val="00C855A5"/>
    <w:rsid w:val="00C85DDB"/>
    <w:rsid w:val="00C869FE"/>
    <w:rsid w:val="00C86B8A"/>
    <w:rsid w:val="00C86D1F"/>
    <w:rsid w:val="00C87837"/>
    <w:rsid w:val="00C87B70"/>
    <w:rsid w:val="00C87D7E"/>
    <w:rsid w:val="00C87F0D"/>
    <w:rsid w:val="00C90111"/>
    <w:rsid w:val="00C90F0C"/>
    <w:rsid w:val="00C92092"/>
    <w:rsid w:val="00C922C8"/>
    <w:rsid w:val="00C94B58"/>
    <w:rsid w:val="00C94F1A"/>
    <w:rsid w:val="00C95959"/>
    <w:rsid w:val="00C95FE7"/>
    <w:rsid w:val="00C96902"/>
    <w:rsid w:val="00C96CBF"/>
    <w:rsid w:val="00C976CA"/>
    <w:rsid w:val="00C97D6A"/>
    <w:rsid w:val="00CA05AC"/>
    <w:rsid w:val="00CA0686"/>
    <w:rsid w:val="00CA0D3D"/>
    <w:rsid w:val="00CA1773"/>
    <w:rsid w:val="00CA2F92"/>
    <w:rsid w:val="00CA3C3C"/>
    <w:rsid w:val="00CA47B6"/>
    <w:rsid w:val="00CA5306"/>
    <w:rsid w:val="00CA5DBF"/>
    <w:rsid w:val="00CA5F36"/>
    <w:rsid w:val="00CA6110"/>
    <w:rsid w:val="00CA676C"/>
    <w:rsid w:val="00CA69BD"/>
    <w:rsid w:val="00CB1264"/>
    <w:rsid w:val="00CB2CCF"/>
    <w:rsid w:val="00CB2EED"/>
    <w:rsid w:val="00CB31E6"/>
    <w:rsid w:val="00CB3AB1"/>
    <w:rsid w:val="00CB3B77"/>
    <w:rsid w:val="00CB4204"/>
    <w:rsid w:val="00CB7465"/>
    <w:rsid w:val="00CB7541"/>
    <w:rsid w:val="00CB7A16"/>
    <w:rsid w:val="00CC0321"/>
    <w:rsid w:val="00CC07A1"/>
    <w:rsid w:val="00CC0FB7"/>
    <w:rsid w:val="00CC160E"/>
    <w:rsid w:val="00CC1796"/>
    <w:rsid w:val="00CC1B4F"/>
    <w:rsid w:val="00CC4166"/>
    <w:rsid w:val="00CC44A2"/>
    <w:rsid w:val="00CC4F97"/>
    <w:rsid w:val="00CC663B"/>
    <w:rsid w:val="00CC6B56"/>
    <w:rsid w:val="00CC6F88"/>
    <w:rsid w:val="00CC795D"/>
    <w:rsid w:val="00CC7ABA"/>
    <w:rsid w:val="00CD0522"/>
    <w:rsid w:val="00CD151B"/>
    <w:rsid w:val="00CD1DD9"/>
    <w:rsid w:val="00CD316B"/>
    <w:rsid w:val="00CD4855"/>
    <w:rsid w:val="00CD5B52"/>
    <w:rsid w:val="00CE0526"/>
    <w:rsid w:val="00CE0E62"/>
    <w:rsid w:val="00CE19D5"/>
    <w:rsid w:val="00CE1B2C"/>
    <w:rsid w:val="00CE2DAD"/>
    <w:rsid w:val="00CE3187"/>
    <w:rsid w:val="00CE3FF5"/>
    <w:rsid w:val="00CE4C4A"/>
    <w:rsid w:val="00CE5415"/>
    <w:rsid w:val="00CE7216"/>
    <w:rsid w:val="00CE7ADB"/>
    <w:rsid w:val="00CF0681"/>
    <w:rsid w:val="00CF09B2"/>
    <w:rsid w:val="00CF133A"/>
    <w:rsid w:val="00CF178B"/>
    <w:rsid w:val="00CF21D4"/>
    <w:rsid w:val="00CF2506"/>
    <w:rsid w:val="00CF255C"/>
    <w:rsid w:val="00CF2744"/>
    <w:rsid w:val="00CF3203"/>
    <w:rsid w:val="00CF32DB"/>
    <w:rsid w:val="00CF40C6"/>
    <w:rsid w:val="00CF40CE"/>
    <w:rsid w:val="00CF5706"/>
    <w:rsid w:val="00CF6782"/>
    <w:rsid w:val="00CF6812"/>
    <w:rsid w:val="00CF6DC0"/>
    <w:rsid w:val="00CF76CA"/>
    <w:rsid w:val="00D01019"/>
    <w:rsid w:val="00D01565"/>
    <w:rsid w:val="00D0354C"/>
    <w:rsid w:val="00D03A36"/>
    <w:rsid w:val="00D051B7"/>
    <w:rsid w:val="00D070A5"/>
    <w:rsid w:val="00D07DAE"/>
    <w:rsid w:val="00D1109A"/>
    <w:rsid w:val="00D11A89"/>
    <w:rsid w:val="00D12FBA"/>
    <w:rsid w:val="00D137B6"/>
    <w:rsid w:val="00D15FDB"/>
    <w:rsid w:val="00D166EC"/>
    <w:rsid w:val="00D17527"/>
    <w:rsid w:val="00D17B04"/>
    <w:rsid w:val="00D17FAA"/>
    <w:rsid w:val="00D20C71"/>
    <w:rsid w:val="00D23CF7"/>
    <w:rsid w:val="00D2464A"/>
    <w:rsid w:val="00D24B1D"/>
    <w:rsid w:val="00D24F0D"/>
    <w:rsid w:val="00D25979"/>
    <w:rsid w:val="00D26276"/>
    <w:rsid w:val="00D264DE"/>
    <w:rsid w:val="00D26D42"/>
    <w:rsid w:val="00D27985"/>
    <w:rsid w:val="00D279E7"/>
    <w:rsid w:val="00D27E0A"/>
    <w:rsid w:val="00D315C9"/>
    <w:rsid w:val="00D31620"/>
    <w:rsid w:val="00D3262F"/>
    <w:rsid w:val="00D32903"/>
    <w:rsid w:val="00D32A83"/>
    <w:rsid w:val="00D32F63"/>
    <w:rsid w:val="00D33C96"/>
    <w:rsid w:val="00D33E3E"/>
    <w:rsid w:val="00D3431D"/>
    <w:rsid w:val="00D35236"/>
    <w:rsid w:val="00D352FA"/>
    <w:rsid w:val="00D35493"/>
    <w:rsid w:val="00D3677F"/>
    <w:rsid w:val="00D36A60"/>
    <w:rsid w:val="00D36A9A"/>
    <w:rsid w:val="00D37342"/>
    <w:rsid w:val="00D41EA0"/>
    <w:rsid w:val="00D43B72"/>
    <w:rsid w:val="00D44672"/>
    <w:rsid w:val="00D44F3C"/>
    <w:rsid w:val="00D451C6"/>
    <w:rsid w:val="00D45FA4"/>
    <w:rsid w:val="00D46B17"/>
    <w:rsid w:val="00D47770"/>
    <w:rsid w:val="00D478B2"/>
    <w:rsid w:val="00D50878"/>
    <w:rsid w:val="00D5143A"/>
    <w:rsid w:val="00D5177C"/>
    <w:rsid w:val="00D51E70"/>
    <w:rsid w:val="00D5230F"/>
    <w:rsid w:val="00D52F94"/>
    <w:rsid w:val="00D54FBB"/>
    <w:rsid w:val="00D55F97"/>
    <w:rsid w:val="00D561D9"/>
    <w:rsid w:val="00D562C6"/>
    <w:rsid w:val="00D57366"/>
    <w:rsid w:val="00D576BA"/>
    <w:rsid w:val="00D57E65"/>
    <w:rsid w:val="00D60E4B"/>
    <w:rsid w:val="00D616F3"/>
    <w:rsid w:val="00D6178C"/>
    <w:rsid w:val="00D61BB2"/>
    <w:rsid w:val="00D61E76"/>
    <w:rsid w:val="00D62CA3"/>
    <w:rsid w:val="00D6400D"/>
    <w:rsid w:val="00D64147"/>
    <w:rsid w:val="00D65AAC"/>
    <w:rsid w:val="00D65EB3"/>
    <w:rsid w:val="00D66069"/>
    <w:rsid w:val="00D662C0"/>
    <w:rsid w:val="00D666F5"/>
    <w:rsid w:val="00D66749"/>
    <w:rsid w:val="00D66BB9"/>
    <w:rsid w:val="00D66C41"/>
    <w:rsid w:val="00D67408"/>
    <w:rsid w:val="00D70137"/>
    <w:rsid w:val="00D711B7"/>
    <w:rsid w:val="00D72AEF"/>
    <w:rsid w:val="00D73AC9"/>
    <w:rsid w:val="00D755E7"/>
    <w:rsid w:val="00D76FAC"/>
    <w:rsid w:val="00D77155"/>
    <w:rsid w:val="00D772ED"/>
    <w:rsid w:val="00D80334"/>
    <w:rsid w:val="00D807C8"/>
    <w:rsid w:val="00D80DA5"/>
    <w:rsid w:val="00D81681"/>
    <w:rsid w:val="00D8207C"/>
    <w:rsid w:val="00D826E4"/>
    <w:rsid w:val="00D83A6D"/>
    <w:rsid w:val="00D846F3"/>
    <w:rsid w:val="00D8495E"/>
    <w:rsid w:val="00D87607"/>
    <w:rsid w:val="00D90070"/>
    <w:rsid w:val="00D90D22"/>
    <w:rsid w:val="00D915C3"/>
    <w:rsid w:val="00D9287E"/>
    <w:rsid w:val="00D93ABA"/>
    <w:rsid w:val="00D93B15"/>
    <w:rsid w:val="00D94409"/>
    <w:rsid w:val="00D95265"/>
    <w:rsid w:val="00D9531E"/>
    <w:rsid w:val="00D96559"/>
    <w:rsid w:val="00D96D69"/>
    <w:rsid w:val="00D97059"/>
    <w:rsid w:val="00DA1186"/>
    <w:rsid w:val="00DA215B"/>
    <w:rsid w:val="00DA3373"/>
    <w:rsid w:val="00DA3EFE"/>
    <w:rsid w:val="00DA4B98"/>
    <w:rsid w:val="00DA4CC2"/>
    <w:rsid w:val="00DA4D2A"/>
    <w:rsid w:val="00DA5800"/>
    <w:rsid w:val="00DA5C8E"/>
    <w:rsid w:val="00DA608A"/>
    <w:rsid w:val="00DA6417"/>
    <w:rsid w:val="00DA648F"/>
    <w:rsid w:val="00DA73B6"/>
    <w:rsid w:val="00DB01AD"/>
    <w:rsid w:val="00DB2D3E"/>
    <w:rsid w:val="00DB2F0E"/>
    <w:rsid w:val="00DB40DE"/>
    <w:rsid w:val="00DB45CE"/>
    <w:rsid w:val="00DB47DF"/>
    <w:rsid w:val="00DB5B32"/>
    <w:rsid w:val="00DB5F64"/>
    <w:rsid w:val="00DB7995"/>
    <w:rsid w:val="00DB7C2A"/>
    <w:rsid w:val="00DB7EE9"/>
    <w:rsid w:val="00DC153E"/>
    <w:rsid w:val="00DC1922"/>
    <w:rsid w:val="00DC2163"/>
    <w:rsid w:val="00DC252F"/>
    <w:rsid w:val="00DC2DC7"/>
    <w:rsid w:val="00DC2F91"/>
    <w:rsid w:val="00DC3D62"/>
    <w:rsid w:val="00DC4D2E"/>
    <w:rsid w:val="00DC6014"/>
    <w:rsid w:val="00DC7C72"/>
    <w:rsid w:val="00DD030F"/>
    <w:rsid w:val="00DD42AF"/>
    <w:rsid w:val="00DD6379"/>
    <w:rsid w:val="00DD6411"/>
    <w:rsid w:val="00DD7146"/>
    <w:rsid w:val="00DD7200"/>
    <w:rsid w:val="00DD7B7D"/>
    <w:rsid w:val="00DD7CB7"/>
    <w:rsid w:val="00DE0668"/>
    <w:rsid w:val="00DE13CD"/>
    <w:rsid w:val="00DE211E"/>
    <w:rsid w:val="00DE2715"/>
    <w:rsid w:val="00DE2ED8"/>
    <w:rsid w:val="00DE2F76"/>
    <w:rsid w:val="00DE429A"/>
    <w:rsid w:val="00DE45C1"/>
    <w:rsid w:val="00DE45D1"/>
    <w:rsid w:val="00DE4F71"/>
    <w:rsid w:val="00DE61B2"/>
    <w:rsid w:val="00DE688B"/>
    <w:rsid w:val="00DE7D10"/>
    <w:rsid w:val="00DF0B6E"/>
    <w:rsid w:val="00DF0E3F"/>
    <w:rsid w:val="00DF139C"/>
    <w:rsid w:val="00DF1AF6"/>
    <w:rsid w:val="00DF1D7A"/>
    <w:rsid w:val="00DF30E0"/>
    <w:rsid w:val="00DF5845"/>
    <w:rsid w:val="00DF5A49"/>
    <w:rsid w:val="00DF6290"/>
    <w:rsid w:val="00DF64F4"/>
    <w:rsid w:val="00DF7353"/>
    <w:rsid w:val="00DF78DC"/>
    <w:rsid w:val="00DF7B2C"/>
    <w:rsid w:val="00DF7DEF"/>
    <w:rsid w:val="00E00D21"/>
    <w:rsid w:val="00E016EF"/>
    <w:rsid w:val="00E01F84"/>
    <w:rsid w:val="00E0471D"/>
    <w:rsid w:val="00E05686"/>
    <w:rsid w:val="00E06302"/>
    <w:rsid w:val="00E064C8"/>
    <w:rsid w:val="00E07C7D"/>
    <w:rsid w:val="00E101F5"/>
    <w:rsid w:val="00E10423"/>
    <w:rsid w:val="00E10CB8"/>
    <w:rsid w:val="00E11B57"/>
    <w:rsid w:val="00E12231"/>
    <w:rsid w:val="00E123C1"/>
    <w:rsid w:val="00E12424"/>
    <w:rsid w:val="00E1297D"/>
    <w:rsid w:val="00E12EFD"/>
    <w:rsid w:val="00E13C94"/>
    <w:rsid w:val="00E142B2"/>
    <w:rsid w:val="00E14FAB"/>
    <w:rsid w:val="00E16858"/>
    <w:rsid w:val="00E20133"/>
    <w:rsid w:val="00E22BB6"/>
    <w:rsid w:val="00E23EEB"/>
    <w:rsid w:val="00E2418A"/>
    <w:rsid w:val="00E242C2"/>
    <w:rsid w:val="00E24CA8"/>
    <w:rsid w:val="00E25CE3"/>
    <w:rsid w:val="00E2619F"/>
    <w:rsid w:val="00E265E9"/>
    <w:rsid w:val="00E273C6"/>
    <w:rsid w:val="00E304F5"/>
    <w:rsid w:val="00E316C4"/>
    <w:rsid w:val="00E32801"/>
    <w:rsid w:val="00E3287B"/>
    <w:rsid w:val="00E32A16"/>
    <w:rsid w:val="00E33642"/>
    <w:rsid w:val="00E3377B"/>
    <w:rsid w:val="00E3391E"/>
    <w:rsid w:val="00E33AA3"/>
    <w:rsid w:val="00E33DD1"/>
    <w:rsid w:val="00E34012"/>
    <w:rsid w:val="00E34A8B"/>
    <w:rsid w:val="00E34D6B"/>
    <w:rsid w:val="00E3525A"/>
    <w:rsid w:val="00E354C1"/>
    <w:rsid w:val="00E35598"/>
    <w:rsid w:val="00E357CA"/>
    <w:rsid w:val="00E35AF5"/>
    <w:rsid w:val="00E36627"/>
    <w:rsid w:val="00E36BFB"/>
    <w:rsid w:val="00E405DA"/>
    <w:rsid w:val="00E42B68"/>
    <w:rsid w:val="00E42C1E"/>
    <w:rsid w:val="00E42C80"/>
    <w:rsid w:val="00E43947"/>
    <w:rsid w:val="00E4617E"/>
    <w:rsid w:val="00E462BD"/>
    <w:rsid w:val="00E474F0"/>
    <w:rsid w:val="00E47C46"/>
    <w:rsid w:val="00E50952"/>
    <w:rsid w:val="00E50C1E"/>
    <w:rsid w:val="00E50FDB"/>
    <w:rsid w:val="00E52E34"/>
    <w:rsid w:val="00E53EA8"/>
    <w:rsid w:val="00E543AB"/>
    <w:rsid w:val="00E5442E"/>
    <w:rsid w:val="00E5463B"/>
    <w:rsid w:val="00E54DC9"/>
    <w:rsid w:val="00E54FBE"/>
    <w:rsid w:val="00E568EE"/>
    <w:rsid w:val="00E56B31"/>
    <w:rsid w:val="00E5707E"/>
    <w:rsid w:val="00E618F9"/>
    <w:rsid w:val="00E61A78"/>
    <w:rsid w:val="00E620DB"/>
    <w:rsid w:val="00E624EF"/>
    <w:rsid w:val="00E628D5"/>
    <w:rsid w:val="00E6330F"/>
    <w:rsid w:val="00E64B95"/>
    <w:rsid w:val="00E64DB8"/>
    <w:rsid w:val="00E65321"/>
    <w:rsid w:val="00E65A3A"/>
    <w:rsid w:val="00E65BEA"/>
    <w:rsid w:val="00E666C4"/>
    <w:rsid w:val="00E704F8"/>
    <w:rsid w:val="00E717E0"/>
    <w:rsid w:val="00E71F2A"/>
    <w:rsid w:val="00E72353"/>
    <w:rsid w:val="00E725B1"/>
    <w:rsid w:val="00E72805"/>
    <w:rsid w:val="00E7280E"/>
    <w:rsid w:val="00E73F18"/>
    <w:rsid w:val="00E746B0"/>
    <w:rsid w:val="00E7527F"/>
    <w:rsid w:val="00E752DA"/>
    <w:rsid w:val="00E757B6"/>
    <w:rsid w:val="00E76DD6"/>
    <w:rsid w:val="00E7723E"/>
    <w:rsid w:val="00E77BDF"/>
    <w:rsid w:val="00E806E7"/>
    <w:rsid w:val="00E80BC6"/>
    <w:rsid w:val="00E8121F"/>
    <w:rsid w:val="00E82920"/>
    <w:rsid w:val="00E8293F"/>
    <w:rsid w:val="00E832FF"/>
    <w:rsid w:val="00E848F9"/>
    <w:rsid w:val="00E861C8"/>
    <w:rsid w:val="00E86681"/>
    <w:rsid w:val="00E873A6"/>
    <w:rsid w:val="00E875AD"/>
    <w:rsid w:val="00E904F5"/>
    <w:rsid w:val="00E905F0"/>
    <w:rsid w:val="00E9154E"/>
    <w:rsid w:val="00E91FB0"/>
    <w:rsid w:val="00E942BC"/>
    <w:rsid w:val="00E9453C"/>
    <w:rsid w:val="00E946C2"/>
    <w:rsid w:val="00E953E8"/>
    <w:rsid w:val="00E9694F"/>
    <w:rsid w:val="00E96B47"/>
    <w:rsid w:val="00E96FD9"/>
    <w:rsid w:val="00E9728B"/>
    <w:rsid w:val="00EA0492"/>
    <w:rsid w:val="00EA1782"/>
    <w:rsid w:val="00EA1A85"/>
    <w:rsid w:val="00EA1AAE"/>
    <w:rsid w:val="00EA1CF2"/>
    <w:rsid w:val="00EA212C"/>
    <w:rsid w:val="00EA3C20"/>
    <w:rsid w:val="00EA4832"/>
    <w:rsid w:val="00EA510F"/>
    <w:rsid w:val="00EA527E"/>
    <w:rsid w:val="00EA5A7D"/>
    <w:rsid w:val="00EA75EB"/>
    <w:rsid w:val="00EB0BD8"/>
    <w:rsid w:val="00EB3423"/>
    <w:rsid w:val="00EB4E42"/>
    <w:rsid w:val="00EB54C2"/>
    <w:rsid w:val="00EB56F3"/>
    <w:rsid w:val="00EB5BA6"/>
    <w:rsid w:val="00EB6D6A"/>
    <w:rsid w:val="00EB6FE6"/>
    <w:rsid w:val="00EB732C"/>
    <w:rsid w:val="00EB7665"/>
    <w:rsid w:val="00EC0597"/>
    <w:rsid w:val="00EC1934"/>
    <w:rsid w:val="00EC1E09"/>
    <w:rsid w:val="00EC1EB7"/>
    <w:rsid w:val="00EC1EBD"/>
    <w:rsid w:val="00EC48BF"/>
    <w:rsid w:val="00EC4B16"/>
    <w:rsid w:val="00EC5FBE"/>
    <w:rsid w:val="00EC6527"/>
    <w:rsid w:val="00EC6ED7"/>
    <w:rsid w:val="00EC7664"/>
    <w:rsid w:val="00EC7A2D"/>
    <w:rsid w:val="00ED021A"/>
    <w:rsid w:val="00ED0812"/>
    <w:rsid w:val="00ED0B69"/>
    <w:rsid w:val="00ED193B"/>
    <w:rsid w:val="00ED1975"/>
    <w:rsid w:val="00ED1D84"/>
    <w:rsid w:val="00ED2059"/>
    <w:rsid w:val="00ED205E"/>
    <w:rsid w:val="00ED2D70"/>
    <w:rsid w:val="00ED323F"/>
    <w:rsid w:val="00ED40C4"/>
    <w:rsid w:val="00ED45D4"/>
    <w:rsid w:val="00ED59DB"/>
    <w:rsid w:val="00ED5F6D"/>
    <w:rsid w:val="00ED685A"/>
    <w:rsid w:val="00ED771C"/>
    <w:rsid w:val="00ED775E"/>
    <w:rsid w:val="00ED7EA3"/>
    <w:rsid w:val="00EE1062"/>
    <w:rsid w:val="00EE1821"/>
    <w:rsid w:val="00EE1C49"/>
    <w:rsid w:val="00EE1D3E"/>
    <w:rsid w:val="00EE2F97"/>
    <w:rsid w:val="00EE2FE8"/>
    <w:rsid w:val="00EE3137"/>
    <w:rsid w:val="00EE3210"/>
    <w:rsid w:val="00EE3879"/>
    <w:rsid w:val="00EE4197"/>
    <w:rsid w:val="00EE42B4"/>
    <w:rsid w:val="00EE4412"/>
    <w:rsid w:val="00EE4679"/>
    <w:rsid w:val="00EE4B08"/>
    <w:rsid w:val="00EE5233"/>
    <w:rsid w:val="00EE590E"/>
    <w:rsid w:val="00EE6C68"/>
    <w:rsid w:val="00EE7200"/>
    <w:rsid w:val="00EF0273"/>
    <w:rsid w:val="00EF0FF1"/>
    <w:rsid w:val="00EF1F23"/>
    <w:rsid w:val="00EF267B"/>
    <w:rsid w:val="00EF2C7C"/>
    <w:rsid w:val="00EF31E2"/>
    <w:rsid w:val="00EF3E37"/>
    <w:rsid w:val="00EF4493"/>
    <w:rsid w:val="00EF48F0"/>
    <w:rsid w:val="00EF50E0"/>
    <w:rsid w:val="00EF5840"/>
    <w:rsid w:val="00EF5899"/>
    <w:rsid w:val="00EF5C19"/>
    <w:rsid w:val="00EF64E2"/>
    <w:rsid w:val="00EF734F"/>
    <w:rsid w:val="00EF753F"/>
    <w:rsid w:val="00F00CC9"/>
    <w:rsid w:val="00F00E09"/>
    <w:rsid w:val="00F017D5"/>
    <w:rsid w:val="00F020FE"/>
    <w:rsid w:val="00F0244E"/>
    <w:rsid w:val="00F0418B"/>
    <w:rsid w:val="00F0490D"/>
    <w:rsid w:val="00F04BA8"/>
    <w:rsid w:val="00F051FA"/>
    <w:rsid w:val="00F059F8"/>
    <w:rsid w:val="00F05B82"/>
    <w:rsid w:val="00F07B5B"/>
    <w:rsid w:val="00F103A7"/>
    <w:rsid w:val="00F10C78"/>
    <w:rsid w:val="00F116D6"/>
    <w:rsid w:val="00F12A2B"/>
    <w:rsid w:val="00F1408B"/>
    <w:rsid w:val="00F15419"/>
    <w:rsid w:val="00F160A7"/>
    <w:rsid w:val="00F16880"/>
    <w:rsid w:val="00F17E9F"/>
    <w:rsid w:val="00F20135"/>
    <w:rsid w:val="00F21245"/>
    <w:rsid w:val="00F21303"/>
    <w:rsid w:val="00F23340"/>
    <w:rsid w:val="00F23FF5"/>
    <w:rsid w:val="00F24127"/>
    <w:rsid w:val="00F242EE"/>
    <w:rsid w:val="00F24E40"/>
    <w:rsid w:val="00F25945"/>
    <w:rsid w:val="00F25AF9"/>
    <w:rsid w:val="00F2614E"/>
    <w:rsid w:val="00F26268"/>
    <w:rsid w:val="00F2655C"/>
    <w:rsid w:val="00F2735A"/>
    <w:rsid w:val="00F31111"/>
    <w:rsid w:val="00F3169A"/>
    <w:rsid w:val="00F31A21"/>
    <w:rsid w:val="00F32C78"/>
    <w:rsid w:val="00F33C96"/>
    <w:rsid w:val="00F34939"/>
    <w:rsid w:val="00F34987"/>
    <w:rsid w:val="00F34F6D"/>
    <w:rsid w:val="00F35259"/>
    <w:rsid w:val="00F36A69"/>
    <w:rsid w:val="00F40071"/>
    <w:rsid w:val="00F40FE8"/>
    <w:rsid w:val="00F41A27"/>
    <w:rsid w:val="00F41E14"/>
    <w:rsid w:val="00F423CC"/>
    <w:rsid w:val="00F42BAE"/>
    <w:rsid w:val="00F43306"/>
    <w:rsid w:val="00F44792"/>
    <w:rsid w:val="00F44D1D"/>
    <w:rsid w:val="00F45E48"/>
    <w:rsid w:val="00F4627B"/>
    <w:rsid w:val="00F4700B"/>
    <w:rsid w:val="00F47DAD"/>
    <w:rsid w:val="00F503B2"/>
    <w:rsid w:val="00F50E2D"/>
    <w:rsid w:val="00F513B2"/>
    <w:rsid w:val="00F51663"/>
    <w:rsid w:val="00F528DF"/>
    <w:rsid w:val="00F5318B"/>
    <w:rsid w:val="00F537BA"/>
    <w:rsid w:val="00F55042"/>
    <w:rsid w:val="00F55FFD"/>
    <w:rsid w:val="00F57304"/>
    <w:rsid w:val="00F57D79"/>
    <w:rsid w:val="00F610A9"/>
    <w:rsid w:val="00F610CC"/>
    <w:rsid w:val="00F62CD9"/>
    <w:rsid w:val="00F63538"/>
    <w:rsid w:val="00F65515"/>
    <w:rsid w:val="00F665F6"/>
    <w:rsid w:val="00F66B2E"/>
    <w:rsid w:val="00F66C77"/>
    <w:rsid w:val="00F70EF5"/>
    <w:rsid w:val="00F70F84"/>
    <w:rsid w:val="00F716EB"/>
    <w:rsid w:val="00F71F3B"/>
    <w:rsid w:val="00F729CC"/>
    <w:rsid w:val="00F72B99"/>
    <w:rsid w:val="00F72E6D"/>
    <w:rsid w:val="00F73012"/>
    <w:rsid w:val="00F732A1"/>
    <w:rsid w:val="00F734E0"/>
    <w:rsid w:val="00F75091"/>
    <w:rsid w:val="00F76BBB"/>
    <w:rsid w:val="00F76CF6"/>
    <w:rsid w:val="00F76EB9"/>
    <w:rsid w:val="00F77CB9"/>
    <w:rsid w:val="00F77E64"/>
    <w:rsid w:val="00F77F0E"/>
    <w:rsid w:val="00F80256"/>
    <w:rsid w:val="00F8057C"/>
    <w:rsid w:val="00F812B1"/>
    <w:rsid w:val="00F812C3"/>
    <w:rsid w:val="00F816AB"/>
    <w:rsid w:val="00F81973"/>
    <w:rsid w:val="00F819BC"/>
    <w:rsid w:val="00F81BAE"/>
    <w:rsid w:val="00F81BDC"/>
    <w:rsid w:val="00F81C2D"/>
    <w:rsid w:val="00F820F2"/>
    <w:rsid w:val="00F82A41"/>
    <w:rsid w:val="00F83266"/>
    <w:rsid w:val="00F8391C"/>
    <w:rsid w:val="00F85875"/>
    <w:rsid w:val="00F85C01"/>
    <w:rsid w:val="00F87627"/>
    <w:rsid w:val="00F87E4F"/>
    <w:rsid w:val="00F91144"/>
    <w:rsid w:val="00F9120E"/>
    <w:rsid w:val="00F91A9B"/>
    <w:rsid w:val="00F91E29"/>
    <w:rsid w:val="00F9254C"/>
    <w:rsid w:val="00F926B2"/>
    <w:rsid w:val="00F92947"/>
    <w:rsid w:val="00F92AE2"/>
    <w:rsid w:val="00F92DCA"/>
    <w:rsid w:val="00F94DED"/>
    <w:rsid w:val="00F9580C"/>
    <w:rsid w:val="00F95E32"/>
    <w:rsid w:val="00F96CEE"/>
    <w:rsid w:val="00F973F9"/>
    <w:rsid w:val="00F97AF5"/>
    <w:rsid w:val="00F97C0F"/>
    <w:rsid w:val="00FA078A"/>
    <w:rsid w:val="00FA0EC4"/>
    <w:rsid w:val="00FA14F0"/>
    <w:rsid w:val="00FA171C"/>
    <w:rsid w:val="00FA1B2C"/>
    <w:rsid w:val="00FA1BBB"/>
    <w:rsid w:val="00FA1D5B"/>
    <w:rsid w:val="00FA1FBB"/>
    <w:rsid w:val="00FA2072"/>
    <w:rsid w:val="00FA2847"/>
    <w:rsid w:val="00FA2F17"/>
    <w:rsid w:val="00FA4F1D"/>
    <w:rsid w:val="00FA4FFA"/>
    <w:rsid w:val="00FA541A"/>
    <w:rsid w:val="00FA7B51"/>
    <w:rsid w:val="00FB135E"/>
    <w:rsid w:val="00FB235B"/>
    <w:rsid w:val="00FB311F"/>
    <w:rsid w:val="00FB345C"/>
    <w:rsid w:val="00FB3F3C"/>
    <w:rsid w:val="00FB442E"/>
    <w:rsid w:val="00FB55D8"/>
    <w:rsid w:val="00FB56E3"/>
    <w:rsid w:val="00FB6509"/>
    <w:rsid w:val="00FB78F7"/>
    <w:rsid w:val="00FB7933"/>
    <w:rsid w:val="00FB7BA4"/>
    <w:rsid w:val="00FB7EF2"/>
    <w:rsid w:val="00FC11E3"/>
    <w:rsid w:val="00FC1592"/>
    <w:rsid w:val="00FC23D4"/>
    <w:rsid w:val="00FC2B6E"/>
    <w:rsid w:val="00FC30E7"/>
    <w:rsid w:val="00FC32AB"/>
    <w:rsid w:val="00FC3CBA"/>
    <w:rsid w:val="00FC45C1"/>
    <w:rsid w:val="00FC4A4D"/>
    <w:rsid w:val="00FC5051"/>
    <w:rsid w:val="00FC5BD6"/>
    <w:rsid w:val="00FC6363"/>
    <w:rsid w:val="00FC7184"/>
    <w:rsid w:val="00FC7868"/>
    <w:rsid w:val="00FC7E16"/>
    <w:rsid w:val="00FD0455"/>
    <w:rsid w:val="00FD0641"/>
    <w:rsid w:val="00FD14D1"/>
    <w:rsid w:val="00FD2C2F"/>
    <w:rsid w:val="00FD2C47"/>
    <w:rsid w:val="00FD4397"/>
    <w:rsid w:val="00FD45EB"/>
    <w:rsid w:val="00FD497B"/>
    <w:rsid w:val="00FD5ED3"/>
    <w:rsid w:val="00FD6B78"/>
    <w:rsid w:val="00FD74C5"/>
    <w:rsid w:val="00FD756B"/>
    <w:rsid w:val="00FD7C44"/>
    <w:rsid w:val="00FE016F"/>
    <w:rsid w:val="00FE02CE"/>
    <w:rsid w:val="00FE0A0F"/>
    <w:rsid w:val="00FE0A93"/>
    <w:rsid w:val="00FE1387"/>
    <w:rsid w:val="00FE1B56"/>
    <w:rsid w:val="00FE2372"/>
    <w:rsid w:val="00FE3B18"/>
    <w:rsid w:val="00FE4AB0"/>
    <w:rsid w:val="00FE68C5"/>
    <w:rsid w:val="00FE6961"/>
    <w:rsid w:val="00FE6AD8"/>
    <w:rsid w:val="00FE6CB1"/>
    <w:rsid w:val="00FE7681"/>
    <w:rsid w:val="00FF0BAB"/>
    <w:rsid w:val="00FF0F96"/>
    <w:rsid w:val="00FF1895"/>
    <w:rsid w:val="00FF25E9"/>
    <w:rsid w:val="00FF50FD"/>
    <w:rsid w:val="00FF54B6"/>
    <w:rsid w:val="00FF5578"/>
    <w:rsid w:val="00FF5D75"/>
    <w:rsid w:val="00FF65A2"/>
    <w:rsid w:val="00FF6988"/>
    <w:rsid w:val="00FF73F7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10"/>
    <w:rPr>
      <w:rFonts w:ascii="Calibri" w:eastAsia="SimSun" w:hAnsi="Calibri" w:cs="Times New Roman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0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AE"/>
    <w:rPr>
      <w:rFonts w:ascii="Tahoma" w:eastAsia="SimSun" w:hAnsi="Tahoma" w:cs="Tahoma"/>
      <w:sz w:val="16"/>
      <w:szCs w:val="16"/>
      <w:lang w:val="lt-LT" w:eastAsia="lt-LT"/>
    </w:rPr>
  </w:style>
  <w:style w:type="paragraph" w:styleId="Nagwek">
    <w:name w:val="header"/>
    <w:basedOn w:val="Normalny"/>
    <w:link w:val="NagwekZnak"/>
    <w:uiPriority w:val="99"/>
    <w:semiHidden/>
    <w:unhideWhenUsed/>
    <w:rsid w:val="0066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6F4"/>
    <w:rPr>
      <w:rFonts w:ascii="Calibri" w:eastAsia="SimSun" w:hAnsi="Calibri" w:cs="Times New Roman"/>
      <w:lang w:val="lt-LT" w:eastAsia="lt-LT"/>
    </w:rPr>
  </w:style>
  <w:style w:type="paragraph" w:styleId="Stopka">
    <w:name w:val="footer"/>
    <w:basedOn w:val="Normalny"/>
    <w:link w:val="StopkaZnak"/>
    <w:uiPriority w:val="99"/>
    <w:unhideWhenUsed/>
    <w:rsid w:val="0066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F4"/>
    <w:rPr>
      <w:rFonts w:ascii="Calibri" w:eastAsia="SimSun" w:hAnsi="Calibri" w:cs="Times New Roman"/>
      <w:lang w:val="lt-LT" w:eastAsia="lt-LT"/>
    </w:rPr>
  </w:style>
  <w:style w:type="paragraph" w:styleId="NormalnyWeb">
    <w:name w:val="Normal (Web)"/>
    <w:basedOn w:val="Normalny"/>
    <w:uiPriority w:val="99"/>
    <w:semiHidden/>
    <w:unhideWhenUsed/>
    <w:rsid w:val="008536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35E938-2943-4D4C-AC93-169F3D6DC4E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F0CF9D9-D5BD-4048-91E2-D45E313F4FD5}">
      <dgm:prSet phldrT="[Tekst]"/>
      <dgm:spPr/>
      <dgm:t>
        <a:bodyPr/>
        <a:lstStyle/>
        <a:p>
          <a:r>
            <a:rPr lang="pl-PL" b="1"/>
            <a:t>NAUKA I WSPÓŁPRACA </a:t>
          </a:r>
          <a:r>
            <a:rPr lang="pl-PL"/>
            <a:t>- I obszar strategiczny</a:t>
          </a:r>
        </a:p>
      </dgm:t>
    </dgm:pt>
    <dgm:pt modelId="{86FC820F-2553-48CD-B4AA-5B7D3657DC35}" type="parTrans" cxnId="{5352D207-1841-428A-BF7F-8851B2ED7559}">
      <dgm:prSet/>
      <dgm:spPr/>
      <dgm:t>
        <a:bodyPr/>
        <a:lstStyle/>
        <a:p>
          <a:endParaRPr lang="pl-PL"/>
        </a:p>
      </dgm:t>
    </dgm:pt>
    <dgm:pt modelId="{D32A4768-69B1-41A3-8490-23674CA7B79C}" type="sibTrans" cxnId="{5352D207-1841-428A-BF7F-8851B2ED7559}">
      <dgm:prSet/>
      <dgm:spPr/>
      <dgm:t>
        <a:bodyPr/>
        <a:lstStyle/>
        <a:p>
          <a:endParaRPr lang="pl-PL"/>
        </a:p>
      </dgm:t>
    </dgm:pt>
    <dgm:pt modelId="{6D6972A9-4B72-48C3-85B5-E02520B5B8E8}">
      <dgm:prSet phldrT="[Tekst]"/>
      <dgm:spPr/>
      <dgm:t>
        <a:bodyPr/>
        <a:lstStyle/>
        <a:p>
          <a:r>
            <a:rPr lang="pl-PL"/>
            <a:t>CELE OPERACYJNE</a:t>
          </a:r>
        </a:p>
      </dgm:t>
    </dgm:pt>
    <dgm:pt modelId="{9A505E2A-795F-4A5E-B6BF-BE79EB012B86}" type="parTrans" cxnId="{304A89D0-395D-4B8D-86ED-F4BAE971DC8A}">
      <dgm:prSet/>
      <dgm:spPr/>
      <dgm:t>
        <a:bodyPr/>
        <a:lstStyle/>
        <a:p>
          <a:endParaRPr lang="pl-PL"/>
        </a:p>
      </dgm:t>
    </dgm:pt>
    <dgm:pt modelId="{5009F780-9FA5-4E33-8E43-3F5DD0437AA2}" type="sibTrans" cxnId="{304A89D0-395D-4B8D-86ED-F4BAE971DC8A}">
      <dgm:prSet/>
      <dgm:spPr/>
      <dgm:t>
        <a:bodyPr/>
        <a:lstStyle/>
        <a:p>
          <a:endParaRPr lang="pl-PL"/>
        </a:p>
      </dgm:t>
    </dgm:pt>
    <dgm:pt modelId="{1CADF15F-4013-49E6-8340-D756188BCC0C}">
      <dgm:prSet phldrT="[Tekst]"/>
      <dgm:spPr/>
      <dgm:t>
        <a:bodyPr/>
        <a:lstStyle/>
        <a:p>
          <a:r>
            <a:rPr lang="pl-PL" b="1"/>
            <a:t>KSZTAŁCENIE </a:t>
          </a:r>
          <a:r>
            <a:rPr lang="pl-PL"/>
            <a:t>- II</a:t>
          </a:r>
        </a:p>
        <a:p>
          <a:r>
            <a:rPr lang="pl-PL"/>
            <a:t> obszar strategiczny</a:t>
          </a:r>
        </a:p>
      </dgm:t>
    </dgm:pt>
    <dgm:pt modelId="{84F1E627-F86A-44FF-B101-7763A7A618A2}" type="parTrans" cxnId="{27072F5F-982E-4081-80A6-3968C4B2D8A7}">
      <dgm:prSet/>
      <dgm:spPr/>
      <dgm:t>
        <a:bodyPr/>
        <a:lstStyle/>
        <a:p>
          <a:endParaRPr lang="pl-PL"/>
        </a:p>
      </dgm:t>
    </dgm:pt>
    <dgm:pt modelId="{244F9B6E-C76E-4ECE-AD2C-435699890E4E}" type="sibTrans" cxnId="{27072F5F-982E-4081-80A6-3968C4B2D8A7}">
      <dgm:prSet/>
      <dgm:spPr/>
      <dgm:t>
        <a:bodyPr/>
        <a:lstStyle/>
        <a:p>
          <a:endParaRPr lang="pl-PL"/>
        </a:p>
      </dgm:t>
    </dgm:pt>
    <dgm:pt modelId="{BB5D35DB-CA62-4C9F-8185-9452E10E338D}">
      <dgm:prSet phldrT="[Tekst]"/>
      <dgm:spPr/>
      <dgm:t>
        <a:bodyPr/>
        <a:lstStyle/>
        <a:p>
          <a:r>
            <a:rPr lang="pl-PL"/>
            <a:t>CELE OPERACYJNE</a:t>
          </a:r>
        </a:p>
      </dgm:t>
    </dgm:pt>
    <dgm:pt modelId="{77D0799F-BC16-4F60-A51F-89965F4F236E}" type="parTrans" cxnId="{DDF3EB0C-B4A1-4002-A680-C2B37ECB90DC}">
      <dgm:prSet/>
      <dgm:spPr/>
      <dgm:t>
        <a:bodyPr/>
        <a:lstStyle/>
        <a:p>
          <a:endParaRPr lang="pl-PL"/>
        </a:p>
      </dgm:t>
    </dgm:pt>
    <dgm:pt modelId="{F96F9A93-2BE2-49CD-81A3-EAC4D19B7FAA}" type="sibTrans" cxnId="{DDF3EB0C-B4A1-4002-A680-C2B37ECB90DC}">
      <dgm:prSet/>
      <dgm:spPr/>
      <dgm:t>
        <a:bodyPr/>
        <a:lstStyle/>
        <a:p>
          <a:endParaRPr lang="pl-PL"/>
        </a:p>
      </dgm:t>
    </dgm:pt>
    <dgm:pt modelId="{1CB58C39-335C-4DC2-BB63-D762AFA60303}">
      <dgm:prSet phldrT="[Tekst]"/>
      <dgm:spPr/>
      <dgm:t>
        <a:bodyPr/>
        <a:lstStyle/>
        <a:p>
          <a:r>
            <a:rPr lang="pl-PL" b="1"/>
            <a:t>MISJA I WIZJA </a:t>
          </a:r>
        </a:p>
        <a:p>
          <a:r>
            <a:rPr lang="pl-PL" b="1"/>
            <a:t>Główny cel strategiczny Wydziału</a:t>
          </a:r>
        </a:p>
      </dgm:t>
    </dgm:pt>
    <dgm:pt modelId="{D6D62665-2403-4D84-806A-F1EF81683863}" type="parTrans" cxnId="{0CC7BAC0-F3E4-46D5-A22B-F82670F690BB}">
      <dgm:prSet/>
      <dgm:spPr/>
      <dgm:t>
        <a:bodyPr/>
        <a:lstStyle/>
        <a:p>
          <a:endParaRPr lang="pl-PL"/>
        </a:p>
      </dgm:t>
    </dgm:pt>
    <dgm:pt modelId="{D4C28AAD-D95D-4BAE-9691-145C1C5F9526}" type="sibTrans" cxnId="{0CC7BAC0-F3E4-46D5-A22B-F82670F690BB}">
      <dgm:prSet/>
      <dgm:spPr/>
      <dgm:t>
        <a:bodyPr/>
        <a:lstStyle/>
        <a:p>
          <a:endParaRPr lang="pl-PL"/>
        </a:p>
      </dgm:t>
    </dgm:pt>
    <dgm:pt modelId="{FC86E367-AC76-4C0D-9BF1-E2E68CFA269B}">
      <dgm:prSet/>
      <dgm:spPr/>
      <dgm:t>
        <a:bodyPr/>
        <a:lstStyle/>
        <a:p>
          <a:r>
            <a:rPr lang="pl-PL" b="1"/>
            <a:t>ORGANIZACJA I ROZWÓJ </a:t>
          </a:r>
          <a:r>
            <a:rPr lang="pl-PL"/>
            <a:t>- III </a:t>
          </a:r>
        </a:p>
        <a:p>
          <a:r>
            <a:rPr lang="pl-PL"/>
            <a:t>obszar strategiczny</a:t>
          </a:r>
        </a:p>
      </dgm:t>
    </dgm:pt>
    <dgm:pt modelId="{650439DB-3495-4995-8E2E-118136FFFEB8}" type="parTrans" cxnId="{5CA2D997-2077-4BD1-9B9B-0799FA82B83E}">
      <dgm:prSet/>
      <dgm:spPr/>
      <dgm:t>
        <a:bodyPr/>
        <a:lstStyle/>
        <a:p>
          <a:endParaRPr lang="pl-PL"/>
        </a:p>
      </dgm:t>
    </dgm:pt>
    <dgm:pt modelId="{38C76CDE-8ADD-459E-AA0C-434103363E60}" type="sibTrans" cxnId="{5CA2D997-2077-4BD1-9B9B-0799FA82B83E}">
      <dgm:prSet/>
      <dgm:spPr/>
      <dgm:t>
        <a:bodyPr/>
        <a:lstStyle/>
        <a:p>
          <a:endParaRPr lang="pl-PL"/>
        </a:p>
      </dgm:t>
    </dgm:pt>
    <dgm:pt modelId="{194650FA-E231-49B9-ADAB-C69A4AB8D97D}">
      <dgm:prSet/>
      <dgm:spPr/>
      <dgm:t>
        <a:bodyPr/>
        <a:lstStyle/>
        <a:p>
          <a:r>
            <a:rPr lang="pl-PL"/>
            <a:t>CELE OPERACYJNE</a:t>
          </a:r>
        </a:p>
      </dgm:t>
    </dgm:pt>
    <dgm:pt modelId="{98CCEBE0-E637-446A-887C-C5B4BD786DA3}" type="parTrans" cxnId="{C0B2A2C5-B79C-4EDF-88FC-76FE3587874E}">
      <dgm:prSet/>
      <dgm:spPr/>
      <dgm:t>
        <a:bodyPr/>
        <a:lstStyle/>
        <a:p>
          <a:endParaRPr lang="pl-PL"/>
        </a:p>
      </dgm:t>
    </dgm:pt>
    <dgm:pt modelId="{52BE64F8-95A9-4480-A4C1-5266DBB691FB}" type="sibTrans" cxnId="{C0B2A2C5-B79C-4EDF-88FC-76FE3587874E}">
      <dgm:prSet/>
      <dgm:spPr/>
      <dgm:t>
        <a:bodyPr/>
        <a:lstStyle/>
        <a:p>
          <a:endParaRPr lang="pl-PL"/>
        </a:p>
      </dgm:t>
    </dgm:pt>
    <dgm:pt modelId="{ED641F29-7E3C-474F-A89A-525936BB68D5}">
      <dgm:prSet/>
      <dgm:spPr/>
      <dgm:t>
        <a:bodyPr/>
        <a:lstStyle/>
        <a:p>
          <a:r>
            <a:rPr lang="pl-PL"/>
            <a:t>CELE CZĄSTKOWY</a:t>
          </a:r>
        </a:p>
      </dgm:t>
    </dgm:pt>
    <dgm:pt modelId="{F3D3FB9D-3597-4D98-9486-A7CEE44BBAB7}" type="parTrans" cxnId="{A7A7BB9B-6EDC-466C-BE89-BCBB5D99ECAF}">
      <dgm:prSet/>
      <dgm:spPr/>
      <dgm:t>
        <a:bodyPr/>
        <a:lstStyle/>
        <a:p>
          <a:endParaRPr lang="pl-PL"/>
        </a:p>
      </dgm:t>
    </dgm:pt>
    <dgm:pt modelId="{0B8AB36B-509E-4186-81A0-DBB6B50B2717}" type="sibTrans" cxnId="{A7A7BB9B-6EDC-466C-BE89-BCBB5D99ECAF}">
      <dgm:prSet/>
      <dgm:spPr/>
      <dgm:t>
        <a:bodyPr/>
        <a:lstStyle/>
        <a:p>
          <a:endParaRPr lang="pl-PL"/>
        </a:p>
      </dgm:t>
    </dgm:pt>
    <dgm:pt modelId="{61528365-7AD9-4665-8DF7-237EADC43004}">
      <dgm:prSet/>
      <dgm:spPr/>
      <dgm:t>
        <a:bodyPr/>
        <a:lstStyle/>
        <a:p>
          <a:r>
            <a:rPr lang="pl-PL"/>
            <a:t>CELE CZĄSTKOWE</a:t>
          </a:r>
        </a:p>
      </dgm:t>
    </dgm:pt>
    <dgm:pt modelId="{C13C04D3-2EE8-4B90-9271-89045A149DC2}" type="parTrans" cxnId="{546E73F9-BD7D-44A3-A1DB-5AF2C9AA8FD7}">
      <dgm:prSet/>
      <dgm:spPr/>
      <dgm:t>
        <a:bodyPr/>
        <a:lstStyle/>
        <a:p>
          <a:endParaRPr lang="pl-PL"/>
        </a:p>
      </dgm:t>
    </dgm:pt>
    <dgm:pt modelId="{6D0CA442-A69B-4212-9176-371C4633424B}" type="sibTrans" cxnId="{546E73F9-BD7D-44A3-A1DB-5AF2C9AA8FD7}">
      <dgm:prSet/>
      <dgm:spPr/>
      <dgm:t>
        <a:bodyPr/>
        <a:lstStyle/>
        <a:p>
          <a:endParaRPr lang="pl-PL"/>
        </a:p>
      </dgm:t>
    </dgm:pt>
    <dgm:pt modelId="{FD93CF6E-9B81-4F15-A18E-9D1091E61DF4}">
      <dgm:prSet/>
      <dgm:spPr/>
      <dgm:t>
        <a:bodyPr/>
        <a:lstStyle/>
        <a:p>
          <a:r>
            <a:rPr lang="pl-PL"/>
            <a:t>CELE CZĄSTKOWE</a:t>
          </a:r>
        </a:p>
      </dgm:t>
    </dgm:pt>
    <dgm:pt modelId="{B334B3D2-7D05-408F-802F-B97E9ADF3106}" type="parTrans" cxnId="{276F4EBA-18B7-4D1E-9E52-EE38516D073D}">
      <dgm:prSet/>
      <dgm:spPr/>
      <dgm:t>
        <a:bodyPr/>
        <a:lstStyle/>
        <a:p>
          <a:endParaRPr lang="pl-PL"/>
        </a:p>
      </dgm:t>
    </dgm:pt>
    <dgm:pt modelId="{91259768-A28F-449E-A504-863C547368D9}" type="sibTrans" cxnId="{276F4EBA-18B7-4D1E-9E52-EE38516D073D}">
      <dgm:prSet/>
      <dgm:spPr/>
      <dgm:t>
        <a:bodyPr/>
        <a:lstStyle/>
        <a:p>
          <a:endParaRPr lang="pl-PL"/>
        </a:p>
      </dgm:t>
    </dgm:pt>
    <dgm:pt modelId="{939EBC22-32D4-4912-B903-2897907A99D9}">
      <dgm:prSet/>
      <dgm:spPr/>
      <dgm:t>
        <a:bodyPr/>
        <a:lstStyle/>
        <a:p>
          <a:r>
            <a:rPr lang="pl-PL" b="1"/>
            <a:t>I CEL STRATEGICZNY: </a:t>
          </a:r>
          <a:r>
            <a:rPr lang="pl-PL"/>
            <a:t>Wzmocnienie znaczenia i pozycji naukowej Wydziału </a:t>
          </a:r>
        </a:p>
      </dgm:t>
    </dgm:pt>
    <dgm:pt modelId="{449E65D0-9C03-4211-BF43-70F19B498BB7}" type="parTrans" cxnId="{EEFFC227-441F-4CDA-BFAE-B19A891A189A}">
      <dgm:prSet/>
      <dgm:spPr/>
      <dgm:t>
        <a:bodyPr/>
        <a:lstStyle/>
        <a:p>
          <a:endParaRPr lang="pl-PL"/>
        </a:p>
      </dgm:t>
    </dgm:pt>
    <dgm:pt modelId="{26FD8D28-B4DD-4455-8035-A83BF76D654B}" type="sibTrans" cxnId="{EEFFC227-441F-4CDA-BFAE-B19A891A189A}">
      <dgm:prSet/>
      <dgm:spPr/>
      <dgm:t>
        <a:bodyPr/>
        <a:lstStyle/>
        <a:p>
          <a:endParaRPr lang="pl-PL"/>
        </a:p>
      </dgm:t>
    </dgm:pt>
    <dgm:pt modelId="{E54DFC3D-489E-4120-BBEB-736BBFF26DCC}">
      <dgm:prSet/>
      <dgm:spPr/>
      <dgm:t>
        <a:bodyPr/>
        <a:lstStyle/>
        <a:p>
          <a:r>
            <a:rPr lang="pl-PL" b="1"/>
            <a:t>II CEL STRATEGICZNY: </a:t>
          </a:r>
          <a:r>
            <a:rPr lang="pl-PL"/>
            <a:t>Wysoka jakość kształcenia</a:t>
          </a:r>
        </a:p>
      </dgm:t>
    </dgm:pt>
    <dgm:pt modelId="{BBA847A8-D766-4C6E-BD15-2FFE6233478C}" type="parTrans" cxnId="{3284AA39-1642-4506-BA38-2039E4AF01D4}">
      <dgm:prSet/>
      <dgm:spPr/>
      <dgm:t>
        <a:bodyPr/>
        <a:lstStyle/>
        <a:p>
          <a:endParaRPr lang="pl-PL"/>
        </a:p>
      </dgm:t>
    </dgm:pt>
    <dgm:pt modelId="{75FE6921-0217-425C-8D04-D38AF15DA2FB}" type="sibTrans" cxnId="{3284AA39-1642-4506-BA38-2039E4AF01D4}">
      <dgm:prSet/>
      <dgm:spPr/>
      <dgm:t>
        <a:bodyPr/>
        <a:lstStyle/>
        <a:p>
          <a:endParaRPr lang="pl-PL"/>
        </a:p>
      </dgm:t>
    </dgm:pt>
    <dgm:pt modelId="{93527383-DE9A-48E3-85E4-703386E885A0}">
      <dgm:prSet/>
      <dgm:spPr/>
      <dgm:t>
        <a:bodyPr/>
        <a:lstStyle/>
        <a:p>
          <a:r>
            <a:rPr lang="pl-PL" b="1"/>
            <a:t>III CEL STRATEGICZNY: </a:t>
          </a:r>
          <a:r>
            <a:rPr lang="pl-PL"/>
            <a:t>Profesjonalne zarządzanie Wydziałem</a:t>
          </a:r>
        </a:p>
      </dgm:t>
    </dgm:pt>
    <dgm:pt modelId="{7EE2079D-22E4-4EDB-9629-CE59DA86EA4F}" type="parTrans" cxnId="{0858407B-9E98-421B-970F-4096AC759BA9}">
      <dgm:prSet/>
      <dgm:spPr/>
      <dgm:t>
        <a:bodyPr/>
        <a:lstStyle/>
        <a:p>
          <a:endParaRPr lang="pl-PL"/>
        </a:p>
      </dgm:t>
    </dgm:pt>
    <dgm:pt modelId="{B145ED84-E44B-4341-BB55-E4D25BB7CA86}" type="sibTrans" cxnId="{0858407B-9E98-421B-970F-4096AC759BA9}">
      <dgm:prSet/>
      <dgm:spPr/>
      <dgm:t>
        <a:bodyPr/>
        <a:lstStyle/>
        <a:p>
          <a:endParaRPr lang="pl-PL"/>
        </a:p>
      </dgm:t>
    </dgm:pt>
    <dgm:pt modelId="{62AF879A-F026-4D29-B939-5C1340388273}" type="pres">
      <dgm:prSet presAssocID="{1635E938-2943-4D4C-AC93-169F3D6DC4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D783DD5-1D1D-46AB-A01E-B47CCFE966ED}" type="pres">
      <dgm:prSet presAssocID="{1CB58C39-335C-4DC2-BB63-D762AFA60303}" presName="hierRoot1" presStyleCnt="0"/>
      <dgm:spPr/>
    </dgm:pt>
    <dgm:pt modelId="{7011A6F8-DECB-4A82-BEF1-787A5D6AE2EB}" type="pres">
      <dgm:prSet presAssocID="{1CB58C39-335C-4DC2-BB63-D762AFA60303}" presName="composite" presStyleCnt="0"/>
      <dgm:spPr/>
    </dgm:pt>
    <dgm:pt modelId="{54D725EE-58F3-4812-8C61-3054B8DC496F}" type="pres">
      <dgm:prSet presAssocID="{1CB58C39-335C-4DC2-BB63-D762AFA60303}" presName="background" presStyleLbl="node0" presStyleIdx="0" presStyleCnt="1"/>
      <dgm:spPr/>
    </dgm:pt>
    <dgm:pt modelId="{84171773-FF14-4492-B2C5-9C639F8AFE1A}" type="pres">
      <dgm:prSet presAssocID="{1CB58C39-335C-4DC2-BB63-D762AFA60303}" presName="text" presStyleLbl="fgAcc0" presStyleIdx="0" presStyleCnt="1" custScaleX="149548" custLinFactNeighborX="-10731" custLinFactNeighborY="-82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B8D754-1C79-4041-B052-1667A0E1B94D}" type="pres">
      <dgm:prSet presAssocID="{1CB58C39-335C-4DC2-BB63-D762AFA60303}" presName="hierChild2" presStyleCnt="0"/>
      <dgm:spPr/>
    </dgm:pt>
    <dgm:pt modelId="{DD91627C-8678-473A-90DB-2E2E8B37B8CB}" type="pres">
      <dgm:prSet presAssocID="{86FC820F-2553-48CD-B4AA-5B7D3657DC35}" presName="Name10" presStyleLbl="parChTrans1D2" presStyleIdx="0" presStyleCnt="3"/>
      <dgm:spPr/>
      <dgm:t>
        <a:bodyPr/>
        <a:lstStyle/>
        <a:p>
          <a:endParaRPr lang="pl-PL"/>
        </a:p>
      </dgm:t>
    </dgm:pt>
    <dgm:pt modelId="{C7FE934B-C875-4249-BA70-697FDFC47B09}" type="pres">
      <dgm:prSet presAssocID="{3F0CF9D9-D5BD-4048-91E2-D45E313F4FD5}" presName="hierRoot2" presStyleCnt="0"/>
      <dgm:spPr/>
    </dgm:pt>
    <dgm:pt modelId="{879FAD7F-4AA6-4297-9D02-2716486D7313}" type="pres">
      <dgm:prSet presAssocID="{3F0CF9D9-D5BD-4048-91E2-D45E313F4FD5}" presName="composite2" presStyleCnt="0"/>
      <dgm:spPr/>
    </dgm:pt>
    <dgm:pt modelId="{96C4D416-86AD-4E8E-BEF0-781F0C4F44FF}" type="pres">
      <dgm:prSet presAssocID="{3F0CF9D9-D5BD-4048-91E2-D45E313F4FD5}" presName="background2" presStyleLbl="node2" presStyleIdx="0" presStyleCnt="3"/>
      <dgm:spPr/>
    </dgm:pt>
    <dgm:pt modelId="{D07FEAE3-BC00-4C6A-B7B8-80634B617506}" type="pres">
      <dgm:prSet presAssocID="{3F0CF9D9-D5BD-4048-91E2-D45E313F4FD5}" presName="text2" presStyleLbl="fgAcc2" presStyleIdx="0" presStyleCnt="3" custScaleX="167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D69092-A7FF-447A-BAB5-E9C8581FF14C}" type="pres">
      <dgm:prSet presAssocID="{3F0CF9D9-D5BD-4048-91E2-D45E313F4FD5}" presName="hierChild3" presStyleCnt="0"/>
      <dgm:spPr/>
    </dgm:pt>
    <dgm:pt modelId="{2DAD6A5E-B587-42BB-842B-D6C4B01AA64D}" type="pres">
      <dgm:prSet presAssocID="{449E65D0-9C03-4211-BF43-70F19B498BB7}" presName="Name17" presStyleLbl="parChTrans1D3" presStyleIdx="0" presStyleCnt="3"/>
      <dgm:spPr/>
      <dgm:t>
        <a:bodyPr/>
        <a:lstStyle/>
        <a:p>
          <a:endParaRPr lang="pl-PL"/>
        </a:p>
      </dgm:t>
    </dgm:pt>
    <dgm:pt modelId="{F9B0E11A-3A83-433C-89C5-8F008FE5679E}" type="pres">
      <dgm:prSet presAssocID="{939EBC22-32D4-4912-B903-2897907A99D9}" presName="hierRoot3" presStyleCnt="0"/>
      <dgm:spPr/>
    </dgm:pt>
    <dgm:pt modelId="{66DB680F-9EB2-41DC-9BA7-41BE334A1553}" type="pres">
      <dgm:prSet presAssocID="{939EBC22-32D4-4912-B903-2897907A99D9}" presName="composite3" presStyleCnt="0"/>
      <dgm:spPr/>
    </dgm:pt>
    <dgm:pt modelId="{326ECD8F-5F1D-4036-A542-1D3D6F97ABB3}" type="pres">
      <dgm:prSet presAssocID="{939EBC22-32D4-4912-B903-2897907A99D9}" presName="background3" presStyleLbl="node3" presStyleIdx="0" presStyleCnt="3"/>
      <dgm:spPr/>
    </dgm:pt>
    <dgm:pt modelId="{22E9E174-A59E-4A65-B74A-F48E6600A911}" type="pres">
      <dgm:prSet presAssocID="{939EBC22-32D4-4912-B903-2897907A99D9}" presName="text3" presStyleLbl="fgAcc3" presStyleIdx="0" presStyleCnt="3" custScaleX="1837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E6A18A-C566-4369-9CE6-F2F7AEBCABBA}" type="pres">
      <dgm:prSet presAssocID="{939EBC22-32D4-4912-B903-2897907A99D9}" presName="hierChild4" presStyleCnt="0"/>
      <dgm:spPr/>
    </dgm:pt>
    <dgm:pt modelId="{E531F2CA-C8D3-4993-B79A-1A51FF276C03}" type="pres">
      <dgm:prSet presAssocID="{9A505E2A-795F-4A5E-B6BF-BE79EB012B86}" presName="Name23" presStyleLbl="parChTrans1D4" presStyleIdx="0" presStyleCnt="6"/>
      <dgm:spPr/>
      <dgm:t>
        <a:bodyPr/>
        <a:lstStyle/>
        <a:p>
          <a:endParaRPr lang="pl-PL"/>
        </a:p>
      </dgm:t>
    </dgm:pt>
    <dgm:pt modelId="{92F94EC6-48FD-41A4-8FA2-56C364A91704}" type="pres">
      <dgm:prSet presAssocID="{6D6972A9-4B72-48C3-85B5-E02520B5B8E8}" presName="hierRoot4" presStyleCnt="0"/>
      <dgm:spPr/>
    </dgm:pt>
    <dgm:pt modelId="{B3B8A27C-2300-44DF-8133-3BF92D866D7C}" type="pres">
      <dgm:prSet presAssocID="{6D6972A9-4B72-48C3-85B5-E02520B5B8E8}" presName="composite4" presStyleCnt="0"/>
      <dgm:spPr/>
    </dgm:pt>
    <dgm:pt modelId="{5A1C15D3-957F-4872-907F-D4C3F30E5210}" type="pres">
      <dgm:prSet presAssocID="{6D6972A9-4B72-48C3-85B5-E02520B5B8E8}" presName="background4" presStyleLbl="node4" presStyleIdx="0" presStyleCnt="6"/>
      <dgm:spPr/>
    </dgm:pt>
    <dgm:pt modelId="{8A580410-964C-487B-BB42-574834628BDB}" type="pres">
      <dgm:prSet presAssocID="{6D6972A9-4B72-48C3-85B5-E02520B5B8E8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A590D6-1E9D-4FE2-9DE1-81FA1FE56173}" type="pres">
      <dgm:prSet presAssocID="{6D6972A9-4B72-48C3-85B5-E02520B5B8E8}" presName="hierChild5" presStyleCnt="0"/>
      <dgm:spPr/>
    </dgm:pt>
    <dgm:pt modelId="{922CDDB8-BDAE-4849-A549-9C2D13F12433}" type="pres">
      <dgm:prSet presAssocID="{F3D3FB9D-3597-4D98-9486-A7CEE44BBAB7}" presName="Name23" presStyleLbl="parChTrans1D4" presStyleIdx="1" presStyleCnt="6"/>
      <dgm:spPr/>
      <dgm:t>
        <a:bodyPr/>
        <a:lstStyle/>
        <a:p>
          <a:endParaRPr lang="pl-PL"/>
        </a:p>
      </dgm:t>
    </dgm:pt>
    <dgm:pt modelId="{D450830F-D1E6-4145-ADCA-0EF92BEC7946}" type="pres">
      <dgm:prSet presAssocID="{ED641F29-7E3C-474F-A89A-525936BB68D5}" presName="hierRoot4" presStyleCnt="0"/>
      <dgm:spPr/>
    </dgm:pt>
    <dgm:pt modelId="{4EDBACCB-AB9B-4A2A-A7E5-C08C733C0755}" type="pres">
      <dgm:prSet presAssocID="{ED641F29-7E3C-474F-A89A-525936BB68D5}" presName="composite4" presStyleCnt="0"/>
      <dgm:spPr/>
    </dgm:pt>
    <dgm:pt modelId="{EFB2588C-EB2D-4BEE-8110-CFA29E7AADD9}" type="pres">
      <dgm:prSet presAssocID="{ED641F29-7E3C-474F-A89A-525936BB68D5}" presName="background4" presStyleLbl="node4" presStyleIdx="1" presStyleCnt="6"/>
      <dgm:spPr/>
    </dgm:pt>
    <dgm:pt modelId="{D02B41A8-9ACA-4787-8E20-D16589A23472}" type="pres">
      <dgm:prSet presAssocID="{ED641F29-7E3C-474F-A89A-525936BB68D5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A1582B-FF2E-4492-ADD5-C6A77E01717D}" type="pres">
      <dgm:prSet presAssocID="{ED641F29-7E3C-474F-A89A-525936BB68D5}" presName="hierChild5" presStyleCnt="0"/>
      <dgm:spPr/>
    </dgm:pt>
    <dgm:pt modelId="{1934397D-762C-4CCD-B54D-EFE75266058D}" type="pres">
      <dgm:prSet presAssocID="{84F1E627-F86A-44FF-B101-7763A7A618A2}" presName="Name10" presStyleLbl="parChTrans1D2" presStyleIdx="1" presStyleCnt="3"/>
      <dgm:spPr/>
      <dgm:t>
        <a:bodyPr/>
        <a:lstStyle/>
        <a:p>
          <a:endParaRPr lang="pl-PL"/>
        </a:p>
      </dgm:t>
    </dgm:pt>
    <dgm:pt modelId="{479C6D1F-5D55-437A-B880-67D755380C80}" type="pres">
      <dgm:prSet presAssocID="{1CADF15F-4013-49E6-8340-D756188BCC0C}" presName="hierRoot2" presStyleCnt="0"/>
      <dgm:spPr/>
    </dgm:pt>
    <dgm:pt modelId="{79722676-4B40-4324-96C4-DD86A445030E}" type="pres">
      <dgm:prSet presAssocID="{1CADF15F-4013-49E6-8340-D756188BCC0C}" presName="composite2" presStyleCnt="0"/>
      <dgm:spPr/>
    </dgm:pt>
    <dgm:pt modelId="{ADB852A7-1085-455C-B0BD-8AE402355EB2}" type="pres">
      <dgm:prSet presAssocID="{1CADF15F-4013-49E6-8340-D756188BCC0C}" presName="background2" presStyleLbl="node2" presStyleIdx="1" presStyleCnt="3"/>
      <dgm:spPr/>
    </dgm:pt>
    <dgm:pt modelId="{B17BDDF3-364A-45F3-91A5-9E44049C9F73}" type="pres">
      <dgm:prSet presAssocID="{1CADF15F-4013-49E6-8340-D756188BCC0C}" presName="text2" presStyleLbl="fgAcc2" presStyleIdx="1" presStyleCnt="3" custScaleX="136963" custLinFactNeighborX="0" custLinFactNeighborY="-44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26D410-11CD-4F36-A878-C99B1B42AA82}" type="pres">
      <dgm:prSet presAssocID="{1CADF15F-4013-49E6-8340-D756188BCC0C}" presName="hierChild3" presStyleCnt="0"/>
      <dgm:spPr/>
    </dgm:pt>
    <dgm:pt modelId="{ED500D63-EFEE-4729-8ACA-B9D891391099}" type="pres">
      <dgm:prSet presAssocID="{BBA847A8-D766-4C6E-BD15-2FFE6233478C}" presName="Name17" presStyleLbl="parChTrans1D3" presStyleIdx="1" presStyleCnt="3"/>
      <dgm:spPr/>
      <dgm:t>
        <a:bodyPr/>
        <a:lstStyle/>
        <a:p>
          <a:endParaRPr lang="pl-PL"/>
        </a:p>
      </dgm:t>
    </dgm:pt>
    <dgm:pt modelId="{4086E3EA-FB70-41B4-A2AE-1F65ED639398}" type="pres">
      <dgm:prSet presAssocID="{E54DFC3D-489E-4120-BBEB-736BBFF26DCC}" presName="hierRoot3" presStyleCnt="0"/>
      <dgm:spPr/>
    </dgm:pt>
    <dgm:pt modelId="{79DB7FC6-9DDD-451E-8CB2-F3E2461EE515}" type="pres">
      <dgm:prSet presAssocID="{E54DFC3D-489E-4120-BBEB-736BBFF26DCC}" presName="composite3" presStyleCnt="0"/>
      <dgm:spPr/>
    </dgm:pt>
    <dgm:pt modelId="{B1B21DA5-7800-4D12-A5FD-9D31990988DF}" type="pres">
      <dgm:prSet presAssocID="{E54DFC3D-489E-4120-BBEB-736BBFF26DCC}" presName="background3" presStyleLbl="node3" presStyleIdx="1" presStyleCnt="3"/>
      <dgm:spPr/>
    </dgm:pt>
    <dgm:pt modelId="{AE182018-B8E8-42E0-8DD8-85443150A8EB}" type="pres">
      <dgm:prSet presAssocID="{E54DFC3D-489E-4120-BBEB-736BBFF26DCC}" presName="text3" presStyleLbl="fgAcc3" presStyleIdx="1" presStyleCnt="3" custScaleX="1480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361938-FEE9-49E3-A06E-B977E5D329A8}" type="pres">
      <dgm:prSet presAssocID="{E54DFC3D-489E-4120-BBEB-736BBFF26DCC}" presName="hierChild4" presStyleCnt="0"/>
      <dgm:spPr/>
    </dgm:pt>
    <dgm:pt modelId="{785B0D77-414A-4ED8-954C-C61C77E73618}" type="pres">
      <dgm:prSet presAssocID="{77D0799F-BC16-4F60-A51F-89965F4F236E}" presName="Name23" presStyleLbl="parChTrans1D4" presStyleIdx="2" presStyleCnt="6"/>
      <dgm:spPr/>
      <dgm:t>
        <a:bodyPr/>
        <a:lstStyle/>
        <a:p>
          <a:endParaRPr lang="pl-PL"/>
        </a:p>
      </dgm:t>
    </dgm:pt>
    <dgm:pt modelId="{B8CA90CE-5E33-4F15-B162-A17C590D4B0B}" type="pres">
      <dgm:prSet presAssocID="{BB5D35DB-CA62-4C9F-8185-9452E10E338D}" presName="hierRoot4" presStyleCnt="0"/>
      <dgm:spPr/>
    </dgm:pt>
    <dgm:pt modelId="{EE857225-4880-4F7C-B395-369ECE020F57}" type="pres">
      <dgm:prSet presAssocID="{BB5D35DB-CA62-4C9F-8185-9452E10E338D}" presName="composite4" presStyleCnt="0"/>
      <dgm:spPr/>
    </dgm:pt>
    <dgm:pt modelId="{C6BE13A9-ABBE-41A9-9FEE-1FD20AD172A3}" type="pres">
      <dgm:prSet presAssocID="{BB5D35DB-CA62-4C9F-8185-9452E10E338D}" presName="background4" presStyleLbl="node4" presStyleIdx="2" presStyleCnt="6"/>
      <dgm:spPr/>
    </dgm:pt>
    <dgm:pt modelId="{D3957FF8-D5FA-4BD6-9389-962C7EAF380B}" type="pres">
      <dgm:prSet presAssocID="{BB5D35DB-CA62-4C9F-8185-9452E10E338D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B06B5B-52C1-4C95-8DED-BC4A035297E8}" type="pres">
      <dgm:prSet presAssocID="{BB5D35DB-CA62-4C9F-8185-9452E10E338D}" presName="hierChild5" presStyleCnt="0"/>
      <dgm:spPr/>
    </dgm:pt>
    <dgm:pt modelId="{9ACB5FB2-D00D-436A-9923-660B74DA3E94}" type="pres">
      <dgm:prSet presAssocID="{C13C04D3-2EE8-4B90-9271-89045A149DC2}" presName="Name23" presStyleLbl="parChTrans1D4" presStyleIdx="3" presStyleCnt="6"/>
      <dgm:spPr/>
      <dgm:t>
        <a:bodyPr/>
        <a:lstStyle/>
        <a:p>
          <a:endParaRPr lang="pl-PL"/>
        </a:p>
      </dgm:t>
    </dgm:pt>
    <dgm:pt modelId="{E6090485-FD86-4B66-8E57-DBC9DF6B515B}" type="pres">
      <dgm:prSet presAssocID="{61528365-7AD9-4665-8DF7-237EADC43004}" presName="hierRoot4" presStyleCnt="0"/>
      <dgm:spPr/>
    </dgm:pt>
    <dgm:pt modelId="{46B0217F-61D6-4784-93C8-258837AA01EF}" type="pres">
      <dgm:prSet presAssocID="{61528365-7AD9-4665-8DF7-237EADC43004}" presName="composite4" presStyleCnt="0"/>
      <dgm:spPr/>
    </dgm:pt>
    <dgm:pt modelId="{D0599922-F212-4FCC-984A-D5C4D442F619}" type="pres">
      <dgm:prSet presAssocID="{61528365-7AD9-4665-8DF7-237EADC43004}" presName="background4" presStyleLbl="node4" presStyleIdx="3" presStyleCnt="6"/>
      <dgm:spPr/>
    </dgm:pt>
    <dgm:pt modelId="{0A1D37E4-AE6B-452D-9590-CD18FA3E7A5A}" type="pres">
      <dgm:prSet presAssocID="{61528365-7AD9-4665-8DF7-237EADC43004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0A4427-DB96-4646-A188-E1C80F9DD259}" type="pres">
      <dgm:prSet presAssocID="{61528365-7AD9-4665-8DF7-237EADC43004}" presName="hierChild5" presStyleCnt="0"/>
      <dgm:spPr/>
    </dgm:pt>
    <dgm:pt modelId="{3D164146-0039-4AEB-A0B0-88B673EA5E08}" type="pres">
      <dgm:prSet presAssocID="{650439DB-3495-4995-8E2E-118136FFFEB8}" presName="Name10" presStyleLbl="parChTrans1D2" presStyleIdx="2" presStyleCnt="3"/>
      <dgm:spPr/>
      <dgm:t>
        <a:bodyPr/>
        <a:lstStyle/>
        <a:p>
          <a:endParaRPr lang="pl-PL"/>
        </a:p>
      </dgm:t>
    </dgm:pt>
    <dgm:pt modelId="{9D252813-8795-4E49-8B99-8E222C188B24}" type="pres">
      <dgm:prSet presAssocID="{FC86E367-AC76-4C0D-9BF1-E2E68CFA269B}" presName="hierRoot2" presStyleCnt="0"/>
      <dgm:spPr/>
    </dgm:pt>
    <dgm:pt modelId="{526B13E5-7772-4DD6-BD80-D52195E93397}" type="pres">
      <dgm:prSet presAssocID="{FC86E367-AC76-4C0D-9BF1-E2E68CFA269B}" presName="composite2" presStyleCnt="0"/>
      <dgm:spPr/>
    </dgm:pt>
    <dgm:pt modelId="{44C481F0-D3FC-49E9-8C77-D1DBF07A67FE}" type="pres">
      <dgm:prSet presAssocID="{FC86E367-AC76-4C0D-9BF1-E2E68CFA269B}" presName="background2" presStyleLbl="node2" presStyleIdx="2" presStyleCnt="3"/>
      <dgm:spPr/>
    </dgm:pt>
    <dgm:pt modelId="{FE52AB9E-E753-417D-850C-ED5F00235778}" type="pres">
      <dgm:prSet presAssocID="{FC86E367-AC76-4C0D-9BF1-E2E68CFA269B}" presName="text2" presStyleLbl="fgAcc2" presStyleIdx="2" presStyleCnt="3" custScaleX="1775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0987FE-B618-41C5-ACA8-A87D6AF817D6}" type="pres">
      <dgm:prSet presAssocID="{FC86E367-AC76-4C0D-9BF1-E2E68CFA269B}" presName="hierChild3" presStyleCnt="0"/>
      <dgm:spPr/>
    </dgm:pt>
    <dgm:pt modelId="{021CF14A-C24E-4B9F-A911-6D3E78F2EAE6}" type="pres">
      <dgm:prSet presAssocID="{7EE2079D-22E4-4EDB-9629-CE59DA86EA4F}" presName="Name17" presStyleLbl="parChTrans1D3" presStyleIdx="2" presStyleCnt="3"/>
      <dgm:spPr/>
      <dgm:t>
        <a:bodyPr/>
        <a:lstStyle/>
        <a:p>
          <a:endParaRPr lang="pl-PL"/>
        </a:p>
      </dgm:t>
    </dgm:pt>
    <dgm:pt modelId="{471F90F6-78FA-4C53-8F5A-2494E3A05932}" type="pres">
      <dgm:prSet presAssocID="{93527383-DE9A-48E3-85E4-703386E885A0}" presName="hierRoot3" presStyleCnt="0"/>
      <dgm:spPr/>
    </dgm:pt>
    <dgm:pt modelId="{A420BC7A-01C5-4122-9FAD-F40A2C108419}" type="pres">
      <dgm:prSet presAssocID="{93527383-DE9A-48E3-85E4-703386E885A0}" presName="composite3" presStyleCnt="0"/>
      <dgm:spPr/>
    </dgm:pt>
    <dgm:pt modelId="{5980FC1E-5F9B-4A8A-A5CC-978CE8B22762}" type="pres">
      <dgm:prSet presAssocID="{93527383-DE9A-48E3-85E4-703386E885A0}" presName="background3" presStyleLbl="node3" presStyleIdx="2" presStyleCnt="3"/>
      <dgm:spPr/>
    </dgm:pt>
    <dgm:pt modelId="{D289F35D-83E0-4F3D-AC32-18CF40A1FE0D}" type="pres">
      <dgm:prSet presAssocID="{93527383-DE9A-48E3-85E4-703386E885A0}" presName="text3" presStyleLbl="fgAcc3" presStyleIdx="2" presStyleCnt="3" custScaleX="1778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24FFF7-A6E3-45B0-A3E9-077A65470ED4}" type="pres">
      <dgm:prSet presAssocID="{93527383-DE9A-48E3-85E4-703386E885A0}" presName="hierChild4" presStyleCnt="0"/>
      <dgm:spPr/>
    </dgm:pt>
    <dgm:pt modelId="{9AF8FCAA-1329-4C71-A4D8-58ABCCB72277}" type="pres">
      <dgm:prSet presAssocID="{98CCEBE0-E637-446A-887C-C5B4BD786DA3}" presName="Name23" presStyleLbl="parChTrans1D4" presStyleIdx="4" presStyleCnt="6"/>
      <dgm:spPr/>
      <dgm:t>
        <a:bodyPr/>
        <a:lstStyle/>
        <a:p>
          <a:endParaRPr lang="pl-PL"/>
        </a:p>
      </dgm:t>
    </dgm:pt>
    <dgm:pt modelId="{4343CA99-D9E9-4CC7-89B8-773DF03157F0}" type="pres">
      <dgm:prSet presAssocID="{194650FA-E231-49B9-ADAB-C69A4AB8D97D}" presName="hierRoot4" presStyleCnt="0"/>
      <dgm:spPr/>
    </dgm:pt>
    <dgm:pt modelId="{D4AB7932-E6E9-4DD1-B65F-84CAF6C4A49F}" type="pres">
      <dgm:prSet presAssocID="{194650FA-E231-49B9-ADAB-C69A4AB8D97D}" presName="composite4" presStyleCnt="0"/>
      <dgm:spPr/>
    </dgm:pt>
    <dgm:pt modelId="{AF1D8C07-FFCF-43EB-A6B4-71243D88CBC0}" type="pres">
      <dgm:prSet presAssocID="{194650FA-E231-49B9-ADAB-C69A4AB8D97D}" presName="background4" presStyleLbl="node4" presStyleIdx="4" presStyleCnt="6"/>
      <dgm:spPr/>
    </dgm:pt>
    <dgm:pt modelId="{ADC8AC79-8849-453F-9283-80B989A49078}" type="pres">
      <dgm:prSet presAssocID="{194650FA-E231-49B9-ADAB-C69A4AB8D97D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32E07D-C985-4D7F-AFA9-CC017CA5AAB0}" type="pres">
      <dgm:prSet presAssocID="{194650FA-E231-49B9-ADAB-C69A4AB8D97D}" presName="hierChild5" presStyleCnt="0"/>
      <dgm:spPr/>
    </dgm:pt>
    <dgm:pt modelId="{6024AA0E-6BF4-4053-8472-DE8D16826A64}" type="pres">
      <dgm:prSet presAssocID="{B334B3D2-7D05-408F-802F-B97E9ADF3106}" presName="Name23" presStyleLbl="parChTrans1D4" presStyleIdx="5" presStyleCnt="6"/>
      <dgm:spPr/>
      <dgm:t>
        <a:bodyPr/>
        <a:lstStyle/>
        <a:p>
          <a:endParaRPr lang="pl-PL"/>
        </a:p>
      </dgm:t>
    </dgm:pt>
    <dgm:pt modelId="{BBF36F5A-77F2-407E-A585-52138170A122}" type="pres">
      <dgm:prSet presAssocID="{FD93CF6E-9B81-4F15-A18E-9D1091E61DF4}" presName="hierRoot4" presStyleCnt="0"/>
      <dgm:spPr/>
    </dgm:pt>
    <dgm:pt modelId="{53C50959-6500-4501-8A16-39E58A98095D}" type="pres">
      <dgm:prSet presAssocID="{FD93CF6E-9B81-4F15-A18E-9D1091E61DF4}" presName="composite4" presStyleCnt="0"/>
      <dgm:spPr/>
    </dgm:pt>
    <dgm:pt modelId="{BCC5F164-7D54-40ED-8F1C-326317503911}" type="pres">
      <dgm:prSet presAssocID="{FD93CF6E-9B81-4F15-A18E-9D1091E61DF4}" presName="background4" presStyleLbl="node4" presStyleIdx="5" presStyleCnt="6"/>
      <dgm:spPr/>
    </dgm:pt>
    <dgm:pt modelId="{29E1C9E6-3321-4507-8BF0-567709CBCD93}" type="pres">
      <dgm:prSet presAssocID="{FD93CF6E-9B81-4F15-A18E-9D1091E61DF4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B66AE2-AC30-477A-9DB9-05C381A08D4B}" type="pres">
      <dgm:prSet presAssocID="{FD93CF6E-9B81-4F15-A18E-9D1091E61DF4}" presName="hierChild5" presStyleCnt="0"/>
      <dgm:spPr/>
    </dgm:pt>
  </dgm:ptLst>
  <dgm:cxnLst>
    <dgm:cxn modelId="{5E9E4287-4379-492D-AF54-347AFC639776}" type="presOf" srcId="{E54DFC3D-489E-4120-BBEB-736BBFF26DCC}" destId="{AE182018-B8E8-42E0-8DD8-85443150A8EB}" srcOrd="0" destOrd="0" presId="urn:microsoft.com/office/officeart/2005/8/layout/hierarchy1"/>
    <dgm:cxn modelId="{44500C03-21B5-422E-A561-80B23936C1C2}" type="presOf" srcId="{ED641F29-7E3C-474F-A89A-525936BB68D5}" destId="{D02B41A8-9ACA-4787-8E20-D16589A23472}" srcOrd="0" destOrd="0" presId="urn:microsoft.com/office/officeart/2005/8/layout/hierarchy1"/>
    <dgm:cxn modelId="{B61D3ADB-D36D-4740-8934-210B044B5BEE}" type="presOf" srcId="{194650FA-E231-49B9-ADAB-C69A4AB8D97D}" destId="{ADC8AC79-8849-453F-9283-80B989A49078}" srcOrd="0" destOrd="0" presId="urn:microsoft.com/office/officeart/2005/8/layout/hierarchy1"/>
    <dgm:cxn modelId="{DF53012D-584F-4618-BF3D-857DF4B7ABD9}" type="presOf" srcId="{61528365-7AD9-4665-8DF7-237EADC43004}" destId="{0A1D37E4-AE6B-452D-9590-CD18FA3E7A5A}" srcOrd="0" destOrd="0" presId="urn:microsoft.com/office/officeart/2005/8/layout/hierarchy1"/>
    <dgm:cxn modelId="{79A20798-B218-46E5-A362-033B71D269F8}" type="presOf" srcId="{1635E938-2943-4D4C-AC93-169F3D6DC4E9}" destId="{62AF879A-F026-4D29-B939-5C1340388273}" srcOrd="0" destOrd="0" presId="urn:microsoft.com/office/officeart/2005/8/layout/hierarchy1"/>
    <dgm:cxn modelId="{06C6C331-5BD7-4466-8E2D-85EC75DFE3FC}" type="presOf" srcId="{3F0CF9D9-D5BD-4048-91E2-D45E313F4FD5}" destId="{D07FEAE3-BC00-4C6A-B7B8-80634B617506}" srcOrd="0" destOrd="0" presId="urn:microsoft.com/office/officeart/2005/8/layout/hierarchy1"/>
    <dgm:cxn modelId="{6FC214D6-B494-4036-B4FF-CD9B6D15F9F1}" type="presOf" srcId="{84F1E627-F86A-44FF-B101-7763A7A618A2}" destId="{1934397D-762C-4CCD-B54D-EFE75266058D}" srcOrd="0" destOrd="0" presId="urn:microsoft.com/office/officeart/2005/8/layout/hierarchy1"/>
    <dgm:cxn modelId="{D884071D-B0B4-408A-ACF3-E12B4871CF78}" type="presOf" srcId="{449E65D0-9C03-4211-BF43-70F19B498BB7}" destId="{2DAD6A5E-B587-42BB-842B-D6C4B01AA64D}" srcOrd="0" destOrd="0" presId="urn:microsoft.com/office/officeart/2005/8/layout/hierarchy1"/>
    <dgm:cxn modelId="{304A89D0-395D-4B8D-86ED-F4BAE971DC8A}" srcId="{939EBC22-32D4-4912-B903-2897907A99D9}" destId="{6D6972A9-4B72-48C3-85B5-E02520B5B8E8}" srcOrd="0" destOrd="0" parTransId="{9A505E2A-795F-4A5E-B6BF-BE79EB012B86}" sibTransId="{5009F780-9FA5-4E33-8E43-3F5DD0437AA2}"/>
    <dgm:cxn modelId="{25AFFEA6-D434-4506-A1E2-026CA224EAA9}" type="presOf" srcId="{FD93CF6E-9B81-4F15-A18E-9D1091E61DF4}" destId="{29E1C9E6-3321-4507-8BF0-567709CBCD93}" srcOrd="0" destOrd="0" presId="urn:microsoft.com/office/officeart/2005/8/layout/hierarchy1"/>
    <dgm:cxn modelId="{27072F5F-982E-4081-80A6-3968C4B2D8A7}" srcId="{1CB58C39-335C-4DC2-BB63-D762AFA60303}" destId="{1CADF15F-4013-49E6-8340-D756188BCC0C}" srcOrd="1" destOrd="0" parTransId="{84F1E627-F86A-44FF-B101-7763A7A618A2}" sibTransId="{244F9B6E-C76E-4ECE-AD2C-435699890E4E}"/>
    <dgm:cxn modelId="{9ED82D59-1EA9-4476-810E-17EF2F0654B7}" type="presOf" srcId="{1CADF15F-4013-49E6-8340-D756188BCC0C}" destId="{B17BDDF3-364A-45F3-91A5-9E44049C9F73}" srcOrd="0" destOrd="0" presId="urn:microsoft.com/office/officeart/2005/8/layout/hierarchy1"/>
    <dgm:cxn modelId="{5352D207-1841-428A-BF7F-8851B2ED7559}" srcId="{1CB58C39-335C-4DC2-BB63-D762AFA60303}" destId="{3F0CF9D9-D5BD-4048-91E2-D45E313F4FD5}" srcOrd="0" destOrd="0" parTransId="{86FC820F-2553-48CD-B4AA-5B7D3657DC35}" sibTransId="{D32A4768-69B1-41A3-8490-23674CA7B79C}"/>
    <dgm:cxn modelId="{3E9E54FD-3D62-4111-9CAC-5ADD4F5BB47C}" type="presOf" srcId="{BBA847A8-D766-4C6E-BD15-2FFE6233478C}" destId="{ED500D63-EFEE-4729-8ACA-B9D891391099}" srcOrd="0" destOrd="0" presId="urn:microsoft.com/office/officeart/2005/8/layout/hierarchy1"/>
    <dgm:cxn modelId="{D56CF6C1-153B-48D4-BC1A-ACB4AD1A4342}" type="presOf" srcId="{650439DB-3495-4995-8E2E-118136FFFEB8}" destId="{3D164146-0039-4AEB-A0B0-88B673EA5E08}" srcOrd="0" destOrd="0" presId="urn:microsoft.com/office/officeart/2005/8/layout/hierarchy1"/>
    <dgm:cxn modelId="{0858407B-9E98-421B-970F-4096AC759BA9}" srcId="{FC86E367-AC76-4C0D-9BF1-E2E68CFA269B}" destId="{93527383-DE9A-48E3-85E4-703386E885A0}" srcOrd="0" destOrd="0" parTransId="{7EE2079D-22E4-4EDB-9629-CE59DA86EA4F}" sibTransId="{B145ED84-E44B-4341-BB55-E4D25BB7CA86}"/>
    <dgm:cxn modelId="{A8FD2714-B94B-4ACE-B2C6-852E907EEFE8}" type="presOf" srcId="{FC86E367-AC76-4C0D-9BF1-E2E68CFA269B}" destId="{FE52AB9E-E753-417D-850C-ED5F00235778}" srcOrd="0" destOrd="0" presId="urn:microsoft.com/office/officeart/2005/8/layout/hierarchy1"/>
    <dgm:cxn modelId="{15C8609B-8462-48CB-9D55-05201B351BF1}" type="presOf" srcId="{77D0799F-BC16-4F60-A51F-89965F4F236E}" destId="{785B0D77-414A-4ED8-954C-C61C77E73618}" srcOrd="0" destOrd="0" presId="urn:microsoft.com/office/officeart/2005/8/layout/hierarchy1"/>
    <dgm:cxn modelId="{E3DF8FE2-540A-485E-B25C-6B738121A838}" type="presOf" srcId="{B334B3D2-7D05-408F-802F-B97E9ADF3106}" destId="{6024AA0E-6BF4-4053-8472-DE8D16826A64}" srcOrd="0" destOrd="0" presId="urn:microsoft.com/office/officeart/2005/8/layout/hierarchy1"/>
    <dgm:cxn modelId="{0EF117C2-963E-413C-BE79-9B0682C4D95F}" type="presOf" srcId="{7EE2079D-22E4-4EDB-9629-CE59DA86EA4F}" destId="{021CF14A-C24E-4B9F-A911-6D3E78F2EAE6}" srcOrd="0" destOrd="0" presId="urn:microsoft.com/office/officeart/2005/8/layout/hierarchy1"/>
    <dgm:cxn modelId="{DDF3EB0C-B4A1-4002-A680-C2B37ECB90DC}" srcId="{E54DFC3D-489E-4120-BBEB-736BBFF26DCC}" destId="{BB5D35DB-CA62-4C9F-8185-9452E10E338D}" srcOrd="0" destOrd="0" parTransId="{77D0799F-BC16-4F60-A51F-89965F4F236E}" sibTransId="{F96F9A93-2BE2-49CD-81A3-EAC4D19B7FAA}"/>
    <dgm:cxn modelId="{EEFFC227-441F-4CDA-BFAE-B19A891A189A}" srcId="{3F0CF9D9-D5BD-4048-91E2-D45E313F4FD5}" destId="{939EBC22-32D4-4912-B903-2897907A99D9}" srcOrd="0" destOrd="0" parTransId="{449E65D0-9C03-4211-BF43-70F19B498BB7}" sibTransId="{26FD8D28-B4DD-4455-8035-A83BF76D654B}"/>
    <dgm:cxn modelId="{0A858BB4-EED2-42E7-80FB-9A5CF646FC6C}" type="presOf" srcId="{1CB58C39-335C-4DC2-BB63-D762AFA60303}" destId="{84171773-FF14-4492-B2C5-9C639F8AFE1A}" srcOrd="0" destOrd="0" presId="urn:microsoft.com/office/officeart/2005/8/layout/hierarchy1"/>
    <dgm:cxn modelId="{3284AA39-1642-4506-BA38-2039E4AF01D4}" srcId="{1CADF15F-4013-49E6-8340-D756188BCC0C}" destId="{E54DFC3D-489E-4120-BBEB-736BBFF26DCC}" srcOrd="0" destOrd="0" parTransId="{BBA847A8-D766-4C6E-BD15-2FFE6233478C}" sibTransId="{75FE6921-0217-425C-8D04-D38AF15DA2FB}"/>
    <dgm:cxn modelId="{690BEAE7-CF38-402F-82C2-167770C323F6}" type="presOf" srcId="{BB5D35DB-CA62-4C9F-8185-9452E10E338D}" destId="{D3957FF8-D5FA-4BD6-9389-962C7EAF380B}" srcOrd="0" destOrd="0" presId="urn:microsoft.com/office/officeart/2005/8/layout/hierarchy1"/>
    <dgm:cxn modelId="{0CC7BAC0-F3E4-46D5-A22B-F82670F690BB}" srcId="{1635E938-2943-4D4C-AC93-169F3D6DC4E9}" destId="{1CB58C39-335C-4DC2-BB63-D762AFA60303}" srcOrd="0" destOrd="0" parTransId="{D6D62665-2403-4D84-806A-F1EF81683863}" sibTransId="{D4C28AAD-D95D-4BAE-9691-145C1C5F9526}"/>
    <dgm:cxn modelId="{9326E5B4-AA40-4280-973C-9115D8AB4066}" type="presOf" srcId="{939EBC22-32D4-4912-B903-2897907A99D9}" destId="{22E9E174-A59E-4A65-B74A-F48E6600A911}" srcOrd="0" destOrd="0" presId="urn:microsoft.com/office/officeart/2005/8/layout/hierarchy1"/>
    <dgm:cxn modelId="{A0A05602-A9A2-42C4-9681-C873A7859960}" type="presOf" srcId="{6D6972A9-4B72-48C3-85B5-E02520B5B8E8}" destId="{8A580410-964C-487B-BB42-574834628BDB}" srcOrd="0" destOrd="0" presId="urn:microsoft.com/office/officeart/2005/8/layout/hierarchy1"/>
    <dgm:cxn modelId="{5CA2D997-2077-4BD1-9B9B-0799FA82B83E}" srcId="{1CB58C39-335C-4DC2-BB63-D762AFA60303}" destId="{FC86E367-AC76-4C0D-9BF1-E2E68CFA269B}" srcOrd="2" destOrd="0" parTransId="{650439DB-3495-4995-8E2E-118136FFFEB8}" sibTransId="{38C76CDE-8ADD-459E-AA0C-434103363E60}"/>
    <dgm:cxn modelId="{32B36F7E-9F12-4B16-A95C-15861CE6B9E2}" type="presOf" srcId="{C13C04D3-2EE8-4B90-9271-89045A149DC2}" destId="{9ACB5FB2-D00D-436A-9923-660B74DA3E94}" srcOrd="0" destOrd="0" presId="urn:microsoft.com/office/officeart/2005/8/layout/hierarchy1"/>
    <dgm:cxn modelId="{546E73F9-BD7D-44A3-A1DB-5AF2C9AA8FD7}" srcId="{BB5D35DB-CA62-4C9F-8185-9452E10E338D}" destId="{61528365-7AD9-4665-8DF7-237EADC43004}" srcOrd="0" destOrd="0" parTransId="{C13C04D3-2EE8-4B90-9271-89045A149DC2}" sibTransId="{6D0CA442-A69B-4212-9176-371C4633424B}"/>
    <dgm:cxn modelId="{C3DB7B37-54CC-4E89-85CE-7711E4696B52}" type="presOf" srcId="{98CCEBE0-E637-446A-887C-C5B4BD786DA3}" destId="{9AF8FCAA-1329-4C71-A4D8-58ABCCB72277}" srcOrd="0" destOrd="0" presId="urn:microsoft.com/office/officeart/2005/8/layout/hierarchy1"/>
    <dgm:cxn modelId="{276F4EBA-18B7-4D1E-9E52-EE38516D073D}" srcId="{194650FA-E231-49B9-ADAB-C69A4AB8D97D}" destId="{FD93CF6E-9B81-4F15-A18E-9D1091E61DF4}" srcOrd="0" destOrd="0" parTransId="{B334B3D2-7D05-408F-802F-B97E9ADF3106}" sibTransId="{91259768-A28F-449E-A504-863C547368D9}"/>
    <dgm:cxn modelId="{AE79FB05-973F-4245-B552-188D8E734113}" type="presOf" srcId="{9A505E2A-795F-4A5E-B6BF-BE79EB012B86}" destId="{E531F2CA-C8D3-4993-B79A-1A51FF276C03}" srcOrd="0" destOrd="0" presId="urn:microsoft.com/office/officeart/2005/8/layout/hierarchy1"/>
    <dgm:cxn modelId="{C0B2A2C5-B79C-4EDF-88FC-76FE3587874E}" srcId="{93527383-DE9A-48E3-85E4-703386E885A0}" destId="{194650FA-E231-49B9-ADAB-C69A4AB8D97D}" srcOrd="0" destOrd="0" parTransId="{98CCEBE0-E637-446A-887C-C5B4BD786DA3}" sibTransId="{52BE64F8-95A9-4480-A4C1-5266DBB691FB}"/>
    <dgm:cxn modelId="{3CBC4601-E972-4957-9471-E6E88DA703D6}" type="presOf" srcId="{86FC820F-2553-48CD-B4AA-5B7D3657DC35}" destId="{DD91627C-8678-473A-90DB-2E2E8B37B8CB}" srcOrd="0" destOrd="0" presId="urn:microsoft.com/office/officeart/2005/8/layout/hierarchy1"/>
    <dgm:cxn modelId="{60E3208F-D676-48A7-90B3-0D51728963BC}" type="presOf" srcId="{F3D3FB9D-3597-4D98-9486-A7CEE44BBAB7}" destId="{922CDDB8-BDAE-4849-A549-9C2D13F12433}" srcOrd="0" destOrd="0" presId="urn:microsoft.com/office/officeart/2005/8/layout/hierarchy1"/>
    <dgm:cxn modelId="{A7A7BB9B-6EDC-466C-BE89-BCBB5D99ECAF}" srcId="{6D6972A9-4B72-48C3-85B5-E02520B5B8E8}" destId="{ED641F29-7E3C-474F-A89A-525936BB68D5}" srcOrd="0" destOrd="0" parTransId="{F3D3FB9D-3597-4D98-9486-A7CEE44BBAB7}" sibTransId="{0B8AB36B-509E-4186-81A0-DBB6B50B2717}"/>
    <dgm:cxn modelId="{B56C1BDD-7F0C-4C9A-9FC7-B8043461A89E}" type="presOf" srcId="{93527383-DE9A-48E3-85E4-703386E885A0}" destId="{D289F35D-83E0-4F3D-AC32-18CF40A1FE0D}" srcOrd="0" destOrd="0" presId="urn:microsoft.com/office/officeart/2005/8/layout/hierarchy1"/>
    <dgm:cxn modelId="{A6EF925D-FB1B-49FC-B9F8-B87D525BB09D}" type="presParOf" srcId="{62AF879A-F026-4D29-B939-5C1340388273}" destId="{AD783DD5-1D1D-46AB-A01E-B47CCFE966ED}" srcOrd="0" destOrd="0" presId="urn:microsoft.com/office/officeart/2005/8/layout/hierarchy1"/>
    <dgm:cxn modelId="{78F9B12A-F416-42A4-8EC7-7BA82EE69E1D}" type="presParOf" srcId="{AD783DD5-1D1D-46AB-A01E-B47CCFE966ED}" destId="{7011A6F8-DECB-4A82-BEF1-787A5D6AE2EB}" srcOrd="0" destOrd="0" presId="urn:microsoft.com/office/officeart/2005/8/layout/hierarchy1"/>
    <dgm:cxn modelId="{79209022-C117-4417-95EE-A9CC1F05358F}" type="presParOf" srcId="{7011A6F8-DECB-4A82-BEF1-787A5D6AE2EB}" destId="{54D725EE-58F3-4812-8C61-3054B8DC496F}" srcOrd="0" destOrd="0" presId="urn:microsoft.com/office/officeart/2005/8/layout/hierarchy1"/>
    <dgm:cxn modelId="{66B16CB8-1A90-4229-B26A-E59F0159601C}" type="presParOf" srcId="{7011A6F8-DECB-4A82-BEF1-787A5D6AE2EB}" destId="{84171773-FF14-4492-B2C5-9C639F8AFE1A}" srcOrd="1" destOrd="0" presId="urn:microsoft.com/office/officeart/2005/8/layout/hierarchy1"/>
    <dgm:cxn modelId="{98AD620B-7741-4546-8153-05AB41FB7CF5}" type="presParOf" srcId="{AD783DD5-1D1D-46AB-A01E-B47CCFE966ED}" destId="{5DB8D754-1C79-4041-B052-1667A0E1B94D}" srcOrd="1" destOrd="0" presId="urn:microsoft.com/office/officeart/2005/8/layout/hierarchy1"/>
    <dgm:cxn modelId="{C71B65B1-62E0-4C84-BC64-B34B5CF2EC4A}" type="presParOf" srcId="{5DB8D754-1C79-4041-B052-1667A0E1B94D}" destId="{DD91627C-8678-473A-90DB-2E2E8B37B8CB}" srcOrd="0" destOrd="0" presId="urn:microsoft.com/office/officeart/2005/8/layout/hierarchy1"/>
    <dgm:cxn modelId="{8D4C4691-FFC9-4BF4-B6BB-AE3C0E50E13A}" type="presParOf" srcId="{5DB8D754-1C79-4041-B052-1667A0E1B94D}" destId="{C7FE934B-C875-4249-BA70-697FDFC47B09}" srcOrd="1" destOrd="0" presId="urn:microsoft.com/office/officeart/2005/8/layout/hierarchy1"/>
    <dgm:cxn modelId="{5E4D10DA-AE74-40F0-B1FC-A408F5F6FF4D}" type="presParOf" srcId="{C7FE934B-C875-4249-BA70-697FDFC47B09}" destId="{879FAD7F-4AA6-4297-9D02-2716486D7313}" srcOrd="0" destOrd="0" presId="urn:microsoft.com/office/officeart/2005/8/layout/hierarchy1"/>
    <dgm:cxn modelId="{C4EFF0FD-0EC6-4924-99C8-D865AEDF8EA4}" type="presParOf" srcId="{879FAD7F-4AA6-4297-9D02-2716486D7313}" destId="{96C4D416-86AD-4E8E-BEF0-781F0C4F44FF}" srcOrd="0" destOrd="0" presId="urn:microsoft.com/office/officeart/2005/8/layout/hierarchy1"/>
    <dgm:cxn modelId="{72256F29-601F-41B9-8188-1566DA19FC4A}" type="presParOf" srcId="{879FAD7F-4AA6-4297-9D02-2716486D7313}" destId="{D07FEAE3-BC00-4C6A-B7B8-80634B617506}" srcOrd="1" destOrd="0" presId="urn:microsoft.com/office/officeart/2005/8/layout/hierarchy1"/>
    <dgm:cxn modelId="{727D8505-F301-4687-8B7A-DD01BFD3FBC3}" type="presParOf" srcId="{C7FE934B-C875-4249-BA70-697FDFC47B09}" destId="{11D69092-A7FF-447A-BAB5-E9C8581FF14C}" srcOrd="1" destOrd="0" presId="urn:microsoft.com/office/officeart/2005/8/layout/hierarchy1"/>
    <dgm:cxn modelId="{6C524DEB-72F8-4356-B6BC-3461B47C4E8B}" type="presParOf" srcId="{11D69092-A7FF-447A-BAB5-E9C8581FF14C}" destId="{2DAD6A5E-B587-42BB-842B-D6C4B01AA64D}" srcOrd="0" destOrd="0" presId="urn:microsoft.com/office/officeart/2005/8/layout/hierarchy1"/>
    <dgm:cxn modelId="{8F08CEF7-8EC6-48E3-9969-E556878CDE3C}" type="presParOf" srcId="{11D69092-A7FF-447A-BAB5-E9C8581FF14C}" destId="{F9B0E11A-3A83-433C-89C5-8F008FE5679E}" srcOrd="1" destOrd="0" presId="urn:microsoft.com/office/officeart/2005/8/layout/hierarchy1"/>
    <dgm:cxn modelId="{24BE6130-9514-4081-A404-AF5E6FBC6C56}" type="presParOf" srcId="{F9B0E11A-3A83-433C-89C5-8F008FE5679E}" destId="{66DB680F-9EB2-41DC-9BA7-41BE334A1553}" srcOrd="0" destOrd="0" presId="urn:microsoft.com/office/officeart/2005/8/layout/hierarchy1"/>
    <dgm:cxn modelId="{6D63CB46-3174-4ABD-B545-989B94C8B4DE}" type="presParOf" srcId="{66DB680F-9EB2-41DC-9BA7-41BE334A1553}" destId="{326ECD8F-5F1D-4036-A542-1D3D6F97ABB3}" srcOrd="0" destOrd="0" presId="urn:microsoft.com/office/officeart/2005/8/layout/hierarchy1"/>
    <dgm:cxn modelId="{600C0640-7D29-4E59-9848-D9795FA0C53B}" type="presParOf" srcId="{66DB680F-9EB2-41DC-9BA7-41BE334A1553}" destId="{22E9E174-A59E-4A65-B74A-F48E6600A911}" srcOrd="1" destOrd="0" presId="urn:microsoft.com/office/officeart/2005/8/layout/hierarchy1"/>
    <dgm:cxn modelId="{16452C7E-2BEA-4E8A-8C9B-088F37BCD06A}" type="presParOf" srcId="{F9B0E11A-3A83-433C-89C5-8F008FE5679E}" destId="{FEE6A18A-C566-4369-9CE6-F2F7AEBCABBA}" srcOrd="1" destOrd="0" presId="urn:microsoft.com/office/officeart/2005/8/layout/hierarchy1"/>
    <dgm:cxn modelId="{CF2A079B-6B8B-4C74-910C-AABF75D3C2E8}" type="presParOf" srcId="{FEE6A18A-C566-4369-9CE6-F2F7AEBCABBA}" destId="{E531F2CA-C8D3-4993-B79A-1A51FF276C03}" srcOrd="0" destOrd="0" presId="urn:microsoft.com/office/officeart/2005/8/layout/hierarchy1"/>
    <dgm:cxn modelId="{D688FC17-6DF4-49F5-B3C2-BAFDCE39F2F7}" type="presParOf" srcId="{FEE6A18A-C566-4369-9CE6-F2F7AEBCABBA}" destId="{92F94EC6-48FD-41A4-8FA2-56C364A91704}" srcOrd="1" destOrd="0" presId="urn:microsoft.com/office/officeart/2005/8/layout/hierarchy1"/>
    <dgm:cxn modelId="{F24EE3D7-DD12-411E-8AE3-58D5C0E94852}" type="presParOf" srcId="{92F94EC6-48FD-41A4-8FA2-56C364A91704}" destId="{B3B8A27C-2300-44DF-8133-3BF92D866D7C}" srcOrd="0" destOrd="0" presId="urn:microsoft.com/office/officeart/2005/8/layout/hierarchy1"/>
    <dgm:cxn modelId="{9498759A-5BEC-460F-A920-C31D04CEB31C}" type="presParOf" srcId="{B3B8A27C-2300-44DF-8133-3BF92D866D7C}" destId="{5A1C15D3-957F-4872-907F-D4C3F30E5210}" srcOrd="0" destOrd="0" presId="urn:microsoft.com/office/officeart/2005/8/layout/hierarchy1"/>
    <dgm:cxn modelId="{6AC15E81-07CE-48A5-A6B1-BF7E912FAF5C}" type="presParOf" srcId="{B3B8A27C-2300-44DF-8133-3BF92D866D7C}" destId="{8A580410-964C-487B-BB42-574834628BDB}" srcOrd="1" destOrd="0" presId="urn:microsoft.com/office/officeart/2005/8/layout/hierarchy1"/>
    <dgm:cxn modelId="{FA409137-3882-4115-B602-E85C19C37460}" type="presParOf" srcId="{92F94EC6-48FD-41A4-8FA2-56C364A91704}" destId="{14A590D6-1E9D-4FE2-9DE1-81FA1FE56173}" srcOrd="1" destOrd="0" presId="urn:microsoft.com/office/officeart/2005/8/layout/hierarchy1"/>
    <dgm:cxn modelId="{1407FDC8-640E-4E2E-A596-9B0710B726A3}" type="presParOf" srcId="{14A590D6-1E9D-4FE2-9DE1-81FA1FE56173}" destId="{922CDDB8-BDAE-4849-A549-9C2D13F12433}" srcOrd="0" destOrd="0" presId="urn:microsoft.com/office/officeart/2005/8/layout/hierarchy1"/>
    <dgm:cxn modelId="{B8A3BDD3-528F-45B4-93CE-7629F61BB5FD}" type="presParOf" srcId="{14A590D6-1E9D-4FE2-9DE1-81FA1FE56173}" destId="{D450830F-D1E6-4145-ADCA-0EF92BEC7946}" srcOrd="1" destOrd="0" presId="urn:microsoft.com/office/officeart/2005/8/layout/hierarchy1"/>
    <dgm:cxn modelId="{787E0CE4-7BE2-4337-8A0A-00C345FA189D}" type="presParOf" srcId="{D450830F-D1E6-4145-ADCA-0EF92BEC7946}" destId="{4EDBACCB-AB9B-4A2A-A7E5-C08C733C0755}" srcOrd="0" destOrd="0" presId="urn:microsoft.com/office/officeart/2005/8/layout/hierarchy1"/>
    <dgm:cxn modelId="{B9C848F3-021D-41E2-A367-213D39DD4FC3}" type="presParOf" srcId="{4EDBACCB-AB9B-4A2A-A7E5-C08C733C0755}" destId="{EFB2588C-EB2D-4BEE-8110-CFA29E7AADD9}" srcOrd="0" destOrd="0" presId="urn:microsoft.com/office/officeart/2005/8/layout/hierarchy1"/>
    <dgm:cxn modelId="{3F508B4F-FF75-4E20-AB6A-059F7329AFFD}" type="presParOf" srcId="{4EDBACCB-AB9B-4A2A-A7E5-C08C733C0755}" destId="{D02B41A8-9ACA-4787-8E20-D16589A23472}" srcOrd="1" destOrd="0" presId="urn:microsoft.com/office/officeart/2005/8/layout/hierarchy1"/>
    <dgm:cxn modelId="{45F0744C-55FC-4526-98B9-1D76BB4BD81D}" type="presParOf" srcId="{D450830F-D1E6-4145-ADCA-0EF92BEC7946}" destId="{33A1582B-FF2E-4492-ADD5-C6A77E01717D}" srcOrd="1" destOrd="0" presId="urn:microsoft.com/office/officeart/2005/8/layout/hierarchy1"/>
    <dgm:cxn modelId="{398BDA72-5FBE-44FF-8E37-24DB5E12F01E}" type="presParOf" srcId="{5DB8D754-1C79-4041-B052-1667A0E1B94D}" destId="{1934397D-762C-4CCD-B54D-EFE75266058D}" srcOrd="2" destOrd="0" presId="urn:microsoft.com/office/officeart/2005/8/layout/hierarchy1"/>
    <dgm:cxn modelId="{21E05569-7F3A-4767-910A-992C29C328D0}" type="presParOf" srcId="{5DB8D754-1C79-4041-B052-1667A0E1B94D}" destId="{479C6D1F-5D55-437A-B880-67D755380C80}" srcOrd="3" destOrd="0" presId="urn:microsoft.com/office/officeart/2005/8/layout/hierarchy1"/>
    <dgm:cxn modelId="{9E511388-4EB4-47F9-BB99-EEBF8C2587D2}" type="presParOf" srcId="{479C6D1F-5D55-437A-B880-67D755380C80}" destId="{79722676-4B40-4324-96C4-DD86A445030E}" srcOrd="0" destOrd="0" presId="urn:microsoft.com/office/officeart/2005/8/layout/hierarchy1"/>
    <dgm:cxn modelId="{3F79BBE3-1741-4477-A403-1F1BA4F8A9D7}" type="presParOf" srcId="{79722676-4B40-4324-96C4-DD86A445030E}" destId="{ADB852A7-1085-455C-B0BD-8AE402355EB2}" srcOrd="0" destOrd="0" presId="urn:microsoft.com/office/officeart/2005/8/layout/hierarchy1"/>
    <dgm:cxn modelId="{A00DC4AD-7356-4F88-9ACB-284C7EFCD649}" type="presParOf" srcId="{79722676-4B40-4324-96C4-DD86A445030E}" destId="{B17BDDF3-364A-45F3-91A5-9E44049C9F73}" srcOrd="1" destOrd="0" presId="urn:microsoft.com/office/officeart/2005/8/layout/hierarchy1"/>
    <dgm:cxn modelId="{39FB328D-BDC2-41E0-A808-5C1AE5BA96B5}" type="presParOf" srcId="{479C6D1F-5D55-437A-B880-67D755380C80}" destId="{8B26D410-11CD-4F36-A878-C99B1B42AA82}" srcOrd="1" destOrd="0" presId="urn:microsoft.com/office/officeart/2005/8/layout/hierarchy1"/>
    <dgm:cxn modelId="{4759367D-74CD-4265-8C9D-C20531445E03}" type="presParOf" srcId="{8B26D410-11CD-4F36-A878-C99B1B42AA82}" destId="{ED500D63-EFEE-4729-8ACA-B9D891391099}" srcOrd="0" destOrd="0" presId="urn:microsoft.com/office/officeart/2005/8/layout/hierarchy1"/>
    <dgm:cxn modelId="{00E2CCC1-B3B2-43F8-A606-8D7060FD9445}" type="presParOf" srcId="{8B26D410-11CD-4F36-A878-C99B1B42AA82}" destId="{4086E3EA-FB70-41B4-A2AE-1F65ED639398}" srcOrd="1" destOrd="0" presId="urn:microsoft.com/office/officeart/2005/8/layout/hierarchy1"/>
    <dgm:cxn modelId="{AA541932-7FF7-4945-82D8-7F63085F56CF}" type="presParOf" srcId="{4086E3EA-FB70-41B4-A2AE-1F65ED639398}" destId="{79DB7FC6-9DDD-451E-8CB2-F3E2461EE515}" srcOrd="0" destOrd="0" presId="urn:microsoft.com/office/officeart/2005/8/layout/hierarchy1"/>
    <dgm:cxn modelId="{F4490AE3-896A-43DA-81E7-515112D2405E}" type="presParOf" srcId="{79DB7FC6-9DDD-451E-8CB2-F3E2461EE515}" destId="{B1B21DA5-7800-4D12-A5FD-9D31990988DF}" srcOrd="0" destOrd="0" presId="urn:microsoft.com/office/officeart/2005/8/layout/hierarchy1"/>
    <dgm:cxn modelId="{EE4CE671-E358-4FBA-A853-14195081CBFA}" type="presParOf" srcId="{79DB7FC6-9DDD-451E-8CB2-F3E2461EE515}" destId="{AE182018-B8E8-42E0-8DD8-85443150A8EB}" srcOrd="1" destOrd="0" presId="urn:microsoft.com/office/officeart/2005/8/layout/hierarchy1"/>
    <dgm:cxn modelId="{EFDFC00C-DABB-4295-81AF-DDBC7363784E}" type="presParOf" srcId="{4086E3EA-FB70-41B4-A2AE-1F65ED639398}" destId="{AB361938-FEE9-49E3-A06E-B977E5D329A8}" srcOrd="1" destOrd="0" presId="urn:microsoft.com/office/officeart/2005/8/layout/hierarchy1"/>
    <dgm:cxn modelId="{4E346737-FDFF-4F48-A76A-C6C61FBD7C0D}" type="presParOf" srcId="{AB361938-FEE9-49E3-A06E-B977E5D329A8}" destId="{785B0D77-414A-4ED8-954C-C61C77E73618}" srcOrd="0" destOrd="0" presId="urn:microsoft.com/office/officeart/2005/8/layout/hierarchy1"/>
    <dgm:cxn modelId="{8E667AC0-FEE4-428C-83DA-F60168DB451D}" type="presParOf" srcId="{AB361938-FEE9-49E3-A06E-B977E5D329A8}" destId="{B8CA90CE-5E33-4F15-B162-A17C590D4B0B}" srcOrd="1" destOrd="0" presId="urn:microsoft.com/office/officeart/2005/8/layout/hierarchy1"/>
    <dgm:cxn modelId="{CD06275D-97DA-40CA-A5B1-CBC48F805063}" type="presParOf" srcId="{B8CA90CE-5E33-4F15-B162-A17C590D4B0B}" destId="{EE857225-4880-4F7C-B395-369ECE020F57}" srcOrd="0" destOrd="0" presId="urn:microsoft.com/office/officeart/2005/8/layout/hierarchy1"/>
    <dgm:cxn modelId="{5842D8BF-3AB1-4FC3-8940-DA37E7970372}" type="presParOf" srcId="{EE857225-4880-4F7C-B395-369ECE020F57}" destId="{C6BE13A9-ABBE-41A9-9FEE-1FD20AD172A3}" srcOrd="0" destOrd="0" presId="urn:microsoft.com/office/officeart/2005/8/layout/hierarchy1"/>
    <dgm:cxn modelId="{A80E941C-E872-471D-942E-3054C277D433}" type="presParOf" srcId="{EE857225-4880-4F7C-B395-369ECE020F57}" destId="{D3957FF8-D5FA-4BD6-9389-962C7EAF380B}" srcOrd="1" destOrd="0" presId="urn:microsoft.com/office/officeart/2005/8/layout/hierarchy1"/>
    <dgm:cxn modelId="{78E8B6ED-1834-4656-BE66-752AFC172996}" type="presParOf" srcId="{B8CA90CE-5E33-4F15-B162-A17C590D4B0B}" destId="{3CB06B5B-52C1-4C95-8DED-BC4A035297E8}" srcOrd="1" destOrd="0" presId="urn:microsoft.com/office/officeart/2005/8/layout/hierarchy1"/>
    <dgm:cxn modelId="{7100602E-A161-4E5E-A928-C03C0A6B958B}" type="presParOf" srcId="{3CB06B5B-52C1-4C95-8DED-BC4A035297E8}" destId="{9ACB5FB2-D00D-436A-9923-660B74DA3E94}" srcOrd="0" destOrd="0" presId="urn:microsoft.com/office/officeart/2005/8/layout/hierarchy1"/>
    <dgm:cxn modelId="{268AFAEB-56BC-4F3F-80DD-8345B471C779}" type="presParOf" srcId="{3CB06B5B-52C1-4C95-8DED-BC4A035297E8}" destId="{E6090485-FD86-4B66-8E57-DBC9DF6B515B}" srcOrd="1" destOrd="0" presId="urn:microsoft.com/office/officeart/2005/8/layout/hierarchy1"/>
    <dgm:cxn modelId="{11D4B16A-E11D-4A14-8E45-228598631972}" type="presParOf" srcId="{E6090485-FD86-4B66-8E57-DBC9DF6B515B}" destId="{46B0217F-61D6-4784-93C8-258837AA01EF}" srcOrd="0" destOrd="0" presId="urn:microsoft.com/office/officeart/2005/8/layout/hierarchy1"/>
    <dgm:cxn modelId="{CA4E7FAC-7715-4E54-9102-F3A5023AAA31}" type="presParOf" srcId="{46B0217F-61D6-4784-93C8-258837AA01EF}" destId="{D0599922-F212-4FCC-984A-D5C4D442F619}" srcOrd="0" destOrd="0" presId="urn:microsoft.com/office/officeart/2005/8/layout/hierarchy1"/>
    <dgm:cxn modelId="{B403F7E9-9232-43FE-8699-90026C297970}" type="presParOf" srcId="{46B0217F-61D6-4784-93C8-258837AA01EF}" destId="{0A1D37E4-AE6B-452D-9590-CD18FA3E7A5A}" srcOrd="1" destOrd="0" presId="urn:microsoft.com/office/officeart/2005/8/layout/hierarchy1"/>
    <dgm:cxn modelId="{76A903AA-9A2A-4D8D-B912-3D2926E61150}" type="presParOf" srcId="{E6090485-FD86-4B66-8E57-DBC9DF6B515B}" destId="{2F0A4427-DB96-4646-A188-E1C80F9DD259}" srcOrd="1" destOrd="0" presId="urn:microsoft.com/office/officeart/2005/8/layout/hierarchy1"/>
    <dgm:cxn modelId="{5093A6AE-36A3-4F3B-8C66-B8A2DBA365F0}" type="presParOf" srcId="{5DB8D754-1C79-4041-B052-1667A0E1B94D}" destId="{3D164146-0039-4AEB-A0B0-88B673EA5E08}" srcOrd="4" destOrd="0" presId="urn:microsoft.com/office/officeart/2005/8/layout/hierarchy1"/>
    <dgm:cxn modelId="{9737921F-245E-4044-A656-1B4F76D8F8E6}" type="presParOf" srcId="{5DB8D754-1C79-4041-B052-1667A0E1B94D}" destId="{9D252813-8795-4E49-8B99-8E222C188B24}" srcOrd="5" destOrd="0" presId="urn:microsoft.com/office/officeart/2005/8/layout/hierarchy1"/>
    <dgm:cxn modelId="{02493992-209A-4390-BEE3-0C0B278294E0}" type="presParOf" srcId="{9D252813-8795-4E49-8B99-8E222C188B24}" destId="{526B13E5-7772-4DD6-BD80-D52195E93397}" srcOrd="0" destOrd="0" presId="urn:microsoft.com/office/officeart/2005/8/layout/hierarchy1"/>
    <dgm:cxn modelId="{F96A635C-761A-41B4-98EC-08D716962698}" type="presParOf" srcId="{526B13E5-7772-4DD6-BD80-D52195E93397}" destId="{44C481F0-D3FC-49E9-8C77-D1DBF07A67FE}" srcOrd="0" destOrd="0" presId="urn:microsoft.com/office/officeart/2005/8/layout/hierarchy1"/>
    <dgm:cxn modelId="{12E2F1E0-E909-416D-B4F4-00CF24DDC120}" type="presParOf" srcId="{526B13E5-7772-4DD6-BD80-D52195E93397}" destId="{FE52AB9E-E753-417D-850C-ED5F00235778}" srcOrd="1" destOrd="0" presId="urn:microsoft.com/office/officeart/2005/8/layout/hierarchy1"/>
    <dgm:cxn modelId="{9CE413A3-8085-40C8-850A-5EDB0EE7F32B}" type="presParOf" srcId="{9D252813-8795-4E49-8B99-8E222C188B24}" destId="{940987FE-B618-41C5-ACA8-A87D6AF817D6}" srcOrd="1" destOrd="0" presId="urn:microsoft.com/office/officeart/2005/8/layout/hierarchy1"/>
    <dgm:cxn modelId="{415EE0FE-007D-4F64-8E1D-FA8E7FF047CC}" type="presParOf" srcId="{940987FE-B618-41C5-ACA8-A87D6AF817D6}" destId="{021CF14A-C24E-4B9F-A911-6D3E78F2EAE6}" srcOrd="0" destOrd="0" presId="urn:microsoft.com/office/officeart/2005/8/layout/hierarchy1"/>
    <dgm:cxn modelId="{C1CB007E-1080-435F-B19C-E088A22107AC}" type="presParOf" srcId="{940987FE-B618-41C5-ACA8-A87D6AF817D6}" destId="{471F90F6-78FA-4C53-8F5A-2494E3A05932}" srcOrd="1" destOrd="0" presId="urn:microsoft.com/office/officeart/2005/8/layout/hierarchy1"/>
    <dgm:cxn modelId="{AAC35DB2-628F-4D8E-88D7-5FEE9A061AAF}" type="presParOf" srcId="{471F90F6-78FA-4C53-8F5A-2494E3A05932}" destId="{A420BC7A-01C5-4122-9FAD-F40A2C108419}" srcOrd="0" destOrd="0" presId="urn:microsoft.com/office/officeart/2005/8/layout/hierarchy1"/>
    <dgm:cxn modelId="{59F76780-73FB-4024-A565-019CCED74649}" type="presParOf" srcId="{A420BC7A-01C5-4122-9FAD-F40A2C108419}" destId="{5980FC1E-5F9B-4A8A-A5CC-978CE8B22762}" srcOrd="0" destOrd="0" presId="urn:microsoft.com/office/officeart/2005/8/layout/hierarchy1"/>
    <dgm:cxn modelId="{4142673E-BB30-4865-B058-EF2F17E239EC}" type="presParOf" srcId="{A420BC7A-01C5-4122-9FAD-F40A2C108419}" destId="{D289F35D-83E0-4F3D-AC32-18CF40A1FE0D}" srcOrd="1" destOrd="0" presId="urn:microsoft.com/office/officeart/2005/8/layout/hierarchy1"/>
    <dgm:cxn modelId="{D57BFCBB-835E-40BB-9EFD-AD00FF71CA44}" type="presParOf" srcId="{471F90F6-78FA-4C53-8F5A-2494E3A05932}" destId="{8C24FFF7-A6E3-45B0-A3E9-077A65470ED4}" srcOrd="1" destOrd="0" presId="urn:microsoft.com/office/officeart/2005/8/layout/hierarchy1"/>
    <dgm:cxn modelId="{1921F2B5-5996-4D75-A441-31ED5672CFDE}" type="presParOf" srcId="{8C24FFF7-A6E3-45B0-A3E9-077A65470ED4}" destId="{9AF8FCAA-1329-4C71-A4D8-58ABCCB72277}" srcOrd="0" destOrd="0" presId="urn:microsoft.com/office/officeart/2005/8/layout/hierarchy1"/>
    <dgm:cxn modelId="{F46106C9-BE72-4D9F-86E4-42D63426AD6D}" type="presParOf" srcId="{8C24FFF7-A6E3-45B0-A3E9-077A65470ED4}" destId="{4343CA99-D9E9-4CC7-89B8-773DF03157F0}" srcOrd="1" destOrd="0" presId="urn:microsoft.com/office/officeart/2005/8/layout/hierarchy1"/>
    <dgm:cxn modelId="{1E56E398-502F-4E5D-9E6F-91B8A9646A4E}" type="presParOf" srcId="{4343CA99-D9E9-4CC7-89B8-773DF03157F0}" destId="{D4AB7932-E6E9-4DD1-B65F-84CAF6C4A49F}" srcOrd="0" destOrd="0" presId="urn:microsoft.com/office/officeart/2005/8/layout/hierarchy1"/>
    <dgm:cxn modelId="{A7110316-595E-49DE-9BA4-B177C5923426}" type="presParOf" srcId="{D4AB7932-E6E9-4DD1-B65F-84CAF6C4A49F}" destId="{AF1D8C07-FFCF-43EB-A6B4-71243D88CBC0}" srcOrd="0" destOrd="0" presId="urn:microsoft.com/office/officeart/2005/8/layout/hierarchy1"/>
    <dgm:cxn modelId="{B05895B5-A367-4174-92FF-E71A325D661A}" type="presParOf" srcId="{D4AB7932-E6E9-4DD1-B65F-84CAF6C4A49F}" destId="{ADC8AC79-8849-453F-9283-80B989A49078}" srcOrd="1" destOrd="0" presId="urn:microsoft.com/office/officeart/2005/8/layout/hierarchy1"/>
    <dgm:cxn modelId="{C1847655-B584-4B41-A66F-2956E6434FF0}" type="presParOf" srcId="{4343CA99-D9E9-4CC7-89B8-773DF03157F0}" destId="{0832E07D-C985-4D7F-AFA9-CC017CA5AAB0}" srcOrd="1" destOrd="0" presId="urn:microsoft.com/office/officeart/2005/8/layout/hierarchy1"/>
    <dgm:cxn modelId="{058B3014-B159-497B-AE1A-0D121AE60B2F}" type="presParOf" srcId="{0832E07D-C985-4D7F-AFA9-CC017CA5AAB0}" destId="{6024AA0E-6BF4-4053-8472-DE8D16826A64}" srcOrd="0" destOrd="0" presId="urn:microsoft.com/office/officeart/2005/8/layout/hierarchy1"/>
    <dgm:cxn modelId="{01F4B113-163B-4748-91FB-85948BEF1FBE}" type="presParOf" srcId="{0832E07D-C985-4D7F-AFA9-CC017CA5AAB0}" destId="{BBF36F5A-77F2-407E-A585-52138170A122}" srcOrd="1" destOrd="0" presId="urn:microsoft.com/office/officeart/2005/8/layout/hierarchy1"/>
    <dgm:cxn modelId="{A9B389E9-952A-414C-AEF6-0AF6EDA7FFEF}" type="presParOf" srcId="{BBF36F5A-77F2-407E-A585-52138170A122}" destId="{53C50959-6500-4501-8A16-39E58A98095D}" srcOrd="0" destOrd="0" presId="urn:microsoft.com/office/officeart/2005/8/layout/hierarchy1"/>
    <dgm:cxn modelId="{C1FC6895-26CE-4E06-9BBB-93587DEFFB39}" type="presParOf" srcId="{53C50959-6500-4501-8A16-39E58A98095D}" destId="{BCC5F164-7D54-40ED-8F1C-326317503911}" srcOrd="0" destOrd="0" presId="urn:microsoft.com/office/officeart/2005/8/layout/hierarchy1"/>
    <dgm:cxn modelId="{6583DA16-E389-4990-8A54-D062A4D6638F}" type="presParOf" srcId="{53C50959-6500-4501-8A16-39E58A98095D}" destId="{29E1C9E6-3321-4507-8BF0-567709CBCD93}" srcOrd="1" destOrd="0" presId="urn:microsoft.com/office/officeart/2005/8/layout/hierarchy1"/>
    <dgm:cxn modelId="{D8B601CB-71F0-41A8-8D5D-97C75593AC6A}" type="presParOf" srcId="{BBF36F5A-77F2-407E-A585-52138170A122}" destId="{87B66AE2-AC30-477A-9DB9-05C381A08D4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24AA0E-6BF4-4053-8472-DE8D16826A64}">
      <dsp:nvSpPr>
        <dsp:cNvPr id="0" name=""/>
        <dsp:cNvSpPr/>
      </dsp:nvSpPr>
      <dsp:spPr>
        <a:xfrm>
          <a:off x="4762646" y="2457507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8FCAA-1329-4C71-A4D8-58ABCCB72277}">
      <dsp:nvSpPr>
        <dsp:cNvPr id="0" name=""/>
        <dsp:cNvSpPr/>
      </dsp:nvSpPr>
      <dsp:spPr>
        <a:xfrm>
          <a:off x="4762646" y="1790823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CF14A-C24E-4B9F-A911-6D3E78F2EAE6}">
      <dsp:nvSpPr>
        <dsp:cNvPr id="0" name=""/>
        <dsp:cNvSpPr/>
      </dsp:nvSpPr>
      <dsp:spPr>
        <a:xfrm>
          <a:off x="4762646" y="1124140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64146-0039-4AEB-A0B0-88B673EA5E08}">
      <dsp:nvSpPr>
        <dsp:cNvPr id="0" name=""/>
        <dsp:cNvSpPr/>
      </dsp:nvSpPr>
      <dsp:spPr>
        <a:xfrm>
          <a:off x="3405485" y="419587"/>
          <a:ext cx="1402880" cy="247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87"/>
              </a:lnTo>
              <a:lnTo>
                <a:pt x="1402880" y="180587"/>
              </a:lnTo>
              <a:lnTo>
                <a:pt x="1402880" y="247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B5FB2-D00D-436A-9923-660B74DA3E94}">
      <dsp:nvSpPr>
        <dsp:cNvPr id="0" name=""/>
        <dsp:cNvSpPr/>
      </dsp:nvSpPr>
      <dsp:spPr>
        <a:xfrm>
          <a:off x="3429114" y="2457507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B0D77-414A-4ED8-954C-C61C77E73618}">
      <dsp:nvSpPr>
        <dsp:cNvPr id="0" name=""/>
        <dsp:cNvSpPr/>
      </dsp:nvSpPr>
      <dsp:spPr>
        <a:xfrm>
          <a:off x="3429114" y="1790823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00D63-EFEE-4729-8ACA-B9D891391099}">
      <dsp:nvSpPr>
        <dsp:cNvPr id="0" name=""/>
        <dsp:cNvSpPr/>
      </dsp:nvSpPr>
      <dsp:spPr>
        <a:xfrm>
          <a:off x="3429114" y="1103669"/>
          <a:ext cx="91440" cy="2298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8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4397D-762C-4CCD-B54D-EFE75266058D}">
      <dsp:nvSpPr>
        <dsp:cNvPr id="0" name=""/>
        <dsp:cNvSpPr/>
      </dsp:nvSpPr>
      <dsp:spPr>
        <a:xfrm>
          <a:off x="3359765" y="419587"/>
          <a:ext cx="91440" cy="226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116"/>
              </a:lnTo>
              <a:lnTo>
                <a:pt x="115068" y="160116"/>
              </a:lnTo>
              <a:lnTo>
                <a:pt x="115068" y="2268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CDDB8-BDAE-4849-A549-9C2D13F12433}">
      <dsp:nvSpPr>
        <dsp:cNvPr id="0" name=""/>
        <dsp:cNvSpPr/>
      </dsp:nvSpPr>
      <dsp:spPr>
        <a:xfrm>
          <a:off x="2074569" y="2457507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1F2CA-C8D3-4993-B79A-1A51FF276C03}">
      <dsp:nvSpPr>
        <dsp:cNvPr id="0" name=""/>
        <dsp:cNvSpPr/>
      </dsp:nvSpPr>
      <dsp:spPr>
        <a:xfrm>
          <a:off x="2074569" y="1790823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D6A5E-B587-42BB-842B-D6C4B01AA64D}">
      <dsp:nvSpPr>
        <dsp:cNvPr id="0" name=""/>
        <dsp:cNvSpPr/>
      </dsp:nvSpPr>
      <dsp:spPr>
        <a:xfrm>
          <a:off x="2074569" y="1124140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1627C-8678-473A-90DB-2E2E8B37B8CB}">
      <dsp:nvSpPr>
        <dsp:cNvPr id="0" name=""/>
        <dsp:cNvSpPr/>
      </dsp:nvSpPr>
      <dsp:spPr>
        <a:xfrm>
          <a:off x="2120289" y="419587"/>
          <a:ext cx="1285196" cy="247296"/>
        </a:xfrm>
        <a:custGeom>
          <a:avLst/>
          <a:gdLst/>
          <a:ahLst/>
          <a:cxnLst/>
          <a:rect l="0" t="0" r="0" b="0"/>
          <a:pathLst>
            <a:path>
              <a:moveTo>
                <a:pt x="1285196" y="0"/>
              </a:moveTo>
              <a:lnTo>
                <a:pt x="1285196" y="180587"/>
              </a:lnTo>
              <a:lnTo>
                <a:pt x="0" y="180587"/>
              </a:lnTo>
              <a:lnTo>
                <a:pt x="0" y="247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725EE-58F3-4812-8C61-3054B8DC496F}">
      <dsp:nvSpPr>
        <dsp:cNvPr id="0" name=""/>
        <dsp:cNvSpPr/>
      </dsp:nvSpPr>
      <dsp:spPr>
        <a:xfrm>
          <a:off x="2867045" y="-37670"/>
          <a:ext cx="107688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171773-FF14-4492-B2C5-9C639F8AFE1A}">
      <dsp:nvSpPr>
        <dsp:cNvPr id="0" name=""/>
        <dsp:cNvSpPr/>
      </dsp:nvSpPr>
      <dsp:spPr>
        <a:xfrm>
          <a:off x="2947055" y="38339"/>
          <a:ext cx="107688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MISJA I WIZJA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Główny cel strategiczny Wydziału</a:t>
          </a:r>
        </a:p>
      </dsp:txBody>
      <dsp:txXfrm>
        <a:off x="2947055" y="38339"/>
        <a:ext cx="1076880" cy="457257"/>
      </dsp:txXfrm>
    </dsp:sp>
    <dsp:sp modelId="{96C4D416-86AD-4E8E-BEF0-781F0C4F44FF}">
      <dsp:nvSpPr>
        <dsp:cNvPr id="0" name=""/>
        <dsp:cNvSpPr/>
      </dsp:nvSpPr>
      <dsp:spPr>
        <a:xfrm>
          <a:off x="1518056" y="666883"/>
          <a:ext cx="1204465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FEAE3-BC00-4C6A-B7B8-80634B617506}">
      <dsp:nvSpPr>
        <dsp:cNvPr id="0" name=""/>
        <dsp:cNvSpPr/>
      </dsp:nvSpPr>
      <dsp:spPr>
        <a:xfrm>
          <a:off x="1598066" y="742892"/>
          <a:ext cx="1204465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NAUKA I WSPÓŁPRACA </a:t>
          </a:r>
          <a:r>
            <a:rPr lang="pl-PL" sz="700" kern="1200"/>
            <a:t>- I obszar strategiczny</a:t>
          </a:r>
        </a:p>
      </dsp:txBody>
      <dsp:txXfrm>
        <a:off x="1598066" y="742892"/>
        <a:ext cx="1204465" cy="457257"/>
      </dsp:txXfrm>
    </dsp:sp>
    <dsp:sp modelId="{326ECD8F-5F1D-4036-A542-1D3D6F97ABB3}">
      <dsp:nvSpPr>
        <dsp:cNvPr id="0" name=""/>
        <dsp:cNvSpPr/>
      </dsp:nvSpPr>
      <dsp:spPr>
        <a:xfrm>
          <a:off x="1458843" y="1333566"/>
          <a:ext cx="1322891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E9E174-A59E-4A65-B74A-F48E6600A911}">
      <dsp:nvSpPr>
        <dsp:cNvPr id="0" name=""/>
        <dsp:cNvSpPr/>
      </dsp:nvSpPr>
      <dsp:spPr>
        <a:xfrm>
          <a:off x="1538853" y="1409576"/>
          <a:ext cx="1322891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 CEL STRATEGICZNY: </a:t>
          </a:r>
          <a:r>
            <a:rPr lang="pl-PL" sz="700" kern="1200"/>
            <a:t>Wzmocnienie znaczenia i pozycji naukowej Wydziału </a:t>
          </a:r>
        </a:p>
      </dsp:txBody>
      <dsp:txXfrm>
        <a:off x="1538853" y="1409576"/>
        <a:ext cx="1322891" cy="457257"/>
      </dsp:txXfrm>
    </dsp:sp>
    <dsp:sp modelId="{5A1C15D3-957F-4872-907F-D4C3F30E5210}">
      <dsp:nvSpPr>
        <dsp:cNvPr id="0" name=""/>
        <dsp:cNvSpPr/>
      </dsp:nvSpPr>
      <dsp:spPr>
        <a:xfrm>
          <a:off x="1760244" y="2000250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580410-964C-487B-BB42-574834628BDB}">
      <dsp:nvSpPr>
        <dsp:cNvPr id="0" name=""/>
        <dsp:cNvSpPr/>
      </dsp:nvSpPr>
      <dsp:spPr>
        <a:xfrm>
          <a:off x="1840254" y="2076259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CELE OPERACYJNE</a:t>
          </a:r>
        </a:p>
      </dsp:txBody>
      <dsp:txXfrm>
        <a:off x="1840254" y="2076259"/>
        <a:ext cx="720090" cy="457257"/>
      </dsp:txXfrm>
    </dsp:sp>
    <dsp:sp modelId="{EFB2588C-EB2D-4BEE-8110-CFA29E7AADD9}">
      <dsp:nvSpPr>
        <dsp:cNvPr id="0" name=""/>
        <dsp:cNvSpPr/>
      </dsp:nvSpPr>
      <dsp:spPr>
        <a:xfrm>
          <a:off x="1760244" y="2666933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2B41A8-9ACA-4787-8E20-D16589A23472}">
      <dsp:nvSpPr>
        <dsp:cNvPr id="0" name=""/>
        <dsp:cNvSpPr/>
      </dsp:nvSpPr>
      <dsp:spPr>
        <a:xfrm>
          <a:off x="1840254" y="2742942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CELE CZĄSTKOWY</a:t>
          </a:r>
        </a:p>
      </dsp:txBody>
      <dsp:txXfrm>
        <a:off x="1840254" y="2742942"/>
        <a:ext cx="720090" cy="457257"/>
      </dsp:txXfrm>
    </dsp:sp>
    <dsp:sp modelId="{ADB852A7-1085-455C-B0BD-8AE402355EB2}">
      <dsp:nvSpPr>
        <dsp:cNvPr id="0" name=""/>
        <dsp:cNvSpPr/>
      </dsp:nvSpPr>
      <dsp:spPr>
        <a:xfrm>
          <a:off x="2981705" y="646411"/>
          <a:ext cx="986256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BDDF3-364A-45F3-91A5-9E44049C9F73}">
      <dsp:nvSpPr>
        <dsp:cNvPr id="0" name=""/>
        <dsp:cNvSpPr/>
      </dsp:nvSpPr>
      <dsp:spPr>
        <a:xfrm>
          <a:off x="3061715" y="722421"/>
          <a:ext cx="986256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KSZTAŁCENIE </a:t>
          </a:r>
          <a:r>
            <a:rPr lang="pl-PL" sz="700" kern="1200"/>
            <a:t>- II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 obszar strategiczny</a:t>
          </a:r>
        </a:p>
      </dsp:txBody>
      <dsp:txXfrm>
        <a:off x="3061715" y="722421"/>
        <a:ext cx="986256" cy="457257"/>
      </dsp:txXfrm>
    </dsp:sp>
    <dsp:sp modelId="{B1B21DA5-7800-4D12-A5FD-9D31990988DF}">
      <dsp:nvSpPr>
        <dsp:cNvPr id="0" name=""/>
        <dsp:cNvSpPr/>
      </dsp:nvSpPr>
      <dsp:spPr>
        <a:xfrm>
          <a:off x="2941755" y="1333566"/>
          <a:ext cx="1066158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82018-B8E8-42E0-8DD8-85443150A8EB}">
      <dsp:nvSpPr>
        <dsp:cNvPr id="0" name=""/>
        <dsp:cNvSpPr/>
      </dsp:nvSpPr>
      <dsp:spPr>
        <a:xfrm>
          <a:off x="3021765" y="1409576"/>
          <a:ext cx="1066158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II CEL STRATEGICZNY: </a:t>
          </a:r>
          <a:r>
            <a:rPr lang="pl-PL" sz="700" kern="1200"/>
            <a:t>Wysoka jakość kształcenia</a:t>
          </a:r>
        </a:p>
      </dsp:txBody>
      <dsp:txXfrm>
        <a:off x="3021765" y="1409576"/>
        <a:ext cx="1066158" cy="457257"/>
      </dsp:txXfrm>
    </dsp:sp>
    <dsp:sp modelId="{C6BE13A9-ABBE-41A9-9FEE-1FD20AD172A3}">
      <dsp:nvSpPr>
        <dsp:cNvPr id="0" name=""/>
        <dsp:cNvSpPr/>
      </dsp:nvSpPr>
      <dsp:spPr>
        <a:xfrm>
          <a:off x="3114789" y="2000250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957FF8-D5FA-4BD6-9389-962C7EAF380B}">
      <dsp:nvSpPr>
        <dsp:cNvPr id="0" name=""/>
        <dsp:cNvSpPr/>
      </dsp:nvSpPr>
      <dsp:spPr>
        <a:xfrm>
          <a:off x="3194799" y="2076259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CELE OPERACYJNE</a:t>
          </a:r>
        </a:p>
      </dsp:txBody>
      <dsp:txXfrm>
        <a:off x="3194799" y="2076259"/>
        <a:ext cx="720090" cy="457257"/>
      </dsp:txXfrm>
    </dsp:sp>
    <dsp:sp modelId="{D0599922-F212-4FCC-984A-D5C4D442F619}">
      <dsp:nvSpPr>
        <dsp:cNvPr id="0" name=""/>
        <dsp:cNvSpPr/>
      </dsp:nvSpPr>
      <dsp:spPr>
        <a:xfrm>
          <a:off x="3114789" y="2666933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1D37E4-AE6B-452D-9590-CD18FA3E7A5A}">
      <dsp:nvSpPr>
        <dsp:cNvPr id="0" name=""/>
        <dsp:cNvSpPr/>
      </dsp:nvSpPr>
      <dsp:spPr>
        <a:xfrm>
          <a:off x="3194799" y="2742942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CELE CZĄSTKOWE</a:t>
          </a:r>
        </a:p>
      </dsp:txBody>
      <dsp:txXfrm>
        <a:off x="3194799" y="2742942"/>
        <a:ext cx="720090" cy="457257"/>
      </dsp:txXfrm>
    </dsp:sp>
    <dsp:sp modelId="{44C481F0-D3FC-49E9-8C77-D1DBF07A67FE}">
      <dsp:nvSpPr>
        <dsp:cNvPr id="0" name=""/>
        <dsp:cNvSpPr/>
      </dsp:nvSpPr>
      <dsp:spPr>
        <a:xfrm>
          <a:off x="4169272" y="666883"/>
          <a:ext cx="1278188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52AB9E-E753-417D-850C-ED5F00235778}">
      <dsp:nvSpPr>
        <dsp:cNvPr id="0" name=""/>
        <dsp:cNvSpPr/>
      </dsp:nvSpPr>
      <dsp:spPr>
        <a:xfrm>
          <a:off x="4249282" y="742892"/>
          <a:ext cx="1278188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ORGANIZACJA I ROZWÓJ </a:t>
          </a:r>
          <a:r>
            <a:rPr lang="pl-PL" sz="700" kern="1200"/>
            <a:t>- III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obszar strategiczny</a:t>
          </a:r>
        </a:p>
      </dsp:txBody>
      <dsp:txXfrm>
        <a:off x="4249282" y="742892"/>
        <a:ext cx="1278188" cy="457257"/>
      </dsp:txXfrm>
    </dsp:sp>
    <dsp:sp modelId="{5980FC1E-5F9B-4A8A-A5CC-978CE8B22762}">
      <dsp:nvSpPr>
        <dsp:cNvPr id="0" name=""/>
        <dsp:cNvSpPr/>
      </dsp:nvSpPr>
      <dsp:spPr>
        <a:xfrm>
          <a:off x="4167933" y="1333566"/>
          <a:ext cx="1280867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89F35D-83E0-4F3D-AC32-18CF40A1FE0D}">
      <dsp:nvSpPr>
        <dsp:cNvPr id="0" name=""/>
        <dsp:cNvSpPr/>
      </dsp:nvSpPr>
      <dsp:spPr>
        <a:xfrm>
          <a:off x="4247943" y="1409576"/>
          <a:ext cx="1280867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III CEL STRATEGICZNY: </a:t>
          </a:r>
          <a:r>
            <a:rPr lang="pl-PL" sz="700" kern="1200"/>
            <a:t>Profesjonalne zarządzanie Wydziałem</a:t>
          </a:r>
        </a:p>
      </dsp:txBody>
      <dsp:txXfrm>
        <a:off x="4247943" y="1409576"/>
        <a:ext cx="1280867" cy="457257"/>
      </dsp:txXfrm>
    </dsp:sp>
    <dsp:sp modelId="{AF1D8C07-FFCF-43EB-A6B4-71243D88CBC0}">
      <dsp:nvSpPr>
        <dsp:cNvPr id="0" name=""/>
        <dsp:cNvSpPr/>
      </dsp:nvSpPr>
      <dsp:spPr>
        <a:xfrm>
          <a:off x="4448321" y="2000250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C8AC79-8849-453F-9283-80B989A49078}">
      <dsp:nvSpPr>
        <dsp:cNvPr id="0" name=""/>
        <dsp:cNvSpPr/>
      </dsp:nvSpPr>
      <dsp:spPr>
        <a:xfrm>
          <a:off x="4528331" y="2076259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CELE OPERACYJNE</a:t>
          </a:r>
        </a:p>
      </dsp:txBody>
      <dsp:txXfrm>
        <a:off x="4528331" y="2076259"/>
        <a:ext cx="720090" cy="457257"/>
      </dsp:txXfrm>
    </dsp:sp>
    <dsp:sp modelId="{BCC5F164-7D54-40ED-8F1C-326317503911}">
      <dsp:nvSpPr>
        <dsp:cNvPr id="0" name=""/>
        <dsp:cNvSpPr/>
      </dsp:nvSpPr>
      <dsp:spPr>
        <a:xfrm>
          <a:off x="4448321" y="2666933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1C9E6-3321-4507-8BF0-567709CBCD93}">
      <dsp:nvSpPr>
        <dsp:cNvPr id="0" name=""/>
        <dsp:cNvSpPr/>
      </dsp:nvSpPr>
      <dsp:spPr>
        <a:xfrm>
          <a:off x="4528331" y="2742942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CELE CZĄSTKOWE</a:t>
          </a:r>
        </a:p>
      </dsp:txBody>
      <dsp:txXfrm>
        <a:off x="4528331" y="2742942"/>
        <a:ext cx="720090" cy="457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A930-7F8E-44CB-B854-9DDD74B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23</Pages>
  <Words>28695</Words>
  <Characters>16357</Characters>
  <Application>Microsoft Office Word</Application>
  <DocSecurity>0</DocSecurity>
  <Lines>136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FV</cp:lastModifiedBy>
  <cp:revision>62</cp:revision>
  <cp:lastPrinted>2015-11-19T12:22:00Z</cp:lastPrinted>
  <dcterms:created xsi:type="dcterms:W3CDTF">2015-11-14T09:15:00Z</dcterms:created>
  <dcterms:modified xsi:type="dcterms:W3CDTF">2015-11-30T13:10:00Z</dcterms:modified>
</cp:coreProperties>
</file>