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45" w:rsidRPr="00D6049D" w:rsidRDefault="000A6545" w:rsidP="00BA6925">
      <w:pPr>
        <w:spacing w:after="0"/>
        <w:rPr>
          <w:sz w:val="20"/>
          <w:szCs w:val="20"/>
        </w:rPr>
      </w:pPr>
      <w:r w:rsidRPr="00D6049D">
        <w:tab/>
      </w:r>
      <w:r w:rsidR="008B2CFE" w:rsidRPr="00D6049D">
        <w:tab/>
      </w:r>
      <w:r w:rsidR="008B2CFE" w:rsidRPr="00D6049D">
        <w:tab/>
      </w:r>
      <w:r w:rsidR="008B2CFE" w:rsidRPr="00D6049D">
        <w:tab/>
      </w:r>
      <w:r w:rsidR="008B2CFE" w:rsidRPr="00D6049D">
        <w:tab/>
      </w:r>
      <w:r w:rsidR="008B2CFE" w:rsidRPr="00D6049D">
        <w:tab/>
      </w:r>
      <w:r w:rsidR="008B2CFE" w:rsidRPr="00D6049D">
        <w:tab/>
      </w:r>
      <w:r w:rsidR="008B2CFE" w:rsidRPr="00D6049D">
        <w:tab/>
      </w:r>
      <w:r w:rsidRPr="00D6049D">
        <w:rPr>
          <w:sz w:val="20"/>
          <w:szCs w:val="20"/>
        </w:rPr>
        <w:t>Załącznik nr 1</w:t>
      </w:r>
    </w:p>
    <w:p w:rsidR="000A6545" w:rsidRPr="00D6049D" w:rsidRDefault="000A6545" w:rsidP="00BA6925">
      <w:pPr>
        <w:spacing w:after="0"/>
        <w:rPr>
          <w:sz w:val="20"/>
          <w:szCs w:val="20"/>
        </w:rPr>
      </w:pPr>
      <w:r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Pr="00D6049D">
        <w:rPr>
          <w:sz w:val="20"/>
          <w:szCs w:val="20"/>
        </w:rPr>
        <w:t>do Uchwały nr</w:t>
      </w:r>
      <w:r w:rsidR="00BA6925" w:rsidRPr="00D6049D">
        <w:rPr>
          <w:sz w:val="20"/>
          <w:szCs w:val="20"/>
        </w:rPr>
        <w:t xml:space="preserve"> 2633</w:t>
      </w:r>
    </w:p>
    <w:p w:rsidR="000A6545" w:rsidRPr="00D6049D" w:rsidRDefault="000A6545" w:rsidP="00BA6925">
      <w:pPr>
        <w:spacing w:after="0"/>
        <w:ind w:left="4956" w:firstLine="708"/>
        <w:rPr>
          <w:sz w:val="20"/>
          <w:szCs w:val="20"/>
        </w:rPr>
      </w:pPr>
      <w:r w:rsidRPr="00D6049D">
        <w:rPr>
          <w:sz w:val="20"/>
          <w:szCs w:val="20"/>
        </w:rPr>
        <w:t>Senatu Uniwersytetu w Białymstoku</w:t>
      </w:r>
    </w:p>
    <w:p w:rsidR="000A6545" w:rsidRPr="00D6049D" w:rsidRDefault="000A6545" w:rsidP="00BA6925">
      <w:pPr>
        <w:spacing w:after="0"/>
        <w:rPr>
          <w:sz w:val="20"/>
          <w:szCs w:val="20"/>
        </w:rPr>
      </w:pPr>
      <w:r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008B2CFE" w:rsidRPr="00D6049D">
        <w:rPr>
          <w:sz w:val="20"/>
          <w:szCs w:val="20"/>
        </w:rPr>
        <w:tab/>
      </w:r>
      <w:r w:rsidRPr="00D6049D">
        <w:rPr>
          <w:sz w:val="20"/>
          <w:szCs w:val="20"/>
        </w:rPr>
        <w:t>z dnia</w:t>
      </w:r>
      <w:r w:rsidR="00BA6925" w:rsidRPr="00D6049D">
        <w:rPr>
          <w:sz w:val="20"/>
          <w:szCs w:val="20"/>
        </w:rPr>
        <w:t xml:space="preserve">22 stycznia 2020 </w:t>
      </w:r>
      <w:r w:rsidR="008B2CFE" w:rsidRPr="00D6049D">
        <w:rPr>
          <w:sz w:val="20"/>
          <w:szCs w:val="20"/>
        </w:rPr>
        <w:t>roku</w:t>
      </w:r>
    </w:p>
    <w:p w:rsidR="00BA6925" w:rsidRPr="00D6049D" w:rsidRDefault="00BA6925" w:rsidP="00B17374">
      <w:pPr>
        <w:tabs>
          <w:tab w:val="left" w:pos="5670"/>
        </w:tabs>
        <w:spacing w:after="0"/>
        <w:jc w:val="center"/>
        <w:rPr>
          <w:sz w:val="28"/>
        </w:rPr>
      </w:pPr>
    </w:p>
    <w:p w:rsidR="003F7030" w:rsidRPr="00D6049D" w:rsidRDefault="008B2CFE" w:rsidP="00B17374">
      <w:pPr>
        <w:tabs>
          <w:tab w:val="left" w:pos="5670"/>
        </w:tabs>
        <w:spacing w:after="0"/>
        <w:jc w:val="center"/>
        <w:rPr>
          <w:rFonts w:eastAsia="Times New Roman" w:cs="Times New Roman"/>
          <w:bCs/>
          <w:lang w:eastAsia="pl-PL"/>
        </w:rPr>
      </w:pPr>
      <w:r w:rsidRPr="00D6049D">
        <w:rPr>
          <w:sz w:val="28"/>
        </w:rPr>
        <w:t>PROGRAM STUDIÓW</w:t>
      </w:r>
      <w:r w:rsidR="003F7030" w:rsidRPr="00D6049D">
        <w:rPr>
          <w:rFonts w:eastAsia="Times New Roman" w:cs="Times New Roman"/>
          <w:bCs/>
          <w:lang w:eastAsia="pl-PL"/>
        </w:rPr>
        <w:t xml:space="preserve"> </w:t>
      </w:r>
    </w:p>
    <w:p w:rsidR="003F7030" w:rsidRPr="00D6049D" w:rsidRDefault="003F7030" w:rsidP="00B17374">
      <w:pPr>
        <w:tabs>
          <w:tab w:val="left" w:pos="5670"/>
        </w:tabs>
        <w:spacing w:after="0"/>
        <w:jc w:val="center"/>
        <w:rPr>
          <w:b/>
          <w:sz w:val="28"/>
        </w:rPr>
      </w:pPr>
      <w:r w:rsidRPr="00D6049D">
        <w:rPr>
          <w:b/>
          <w:sz w:val="28"/>
        </w:rPr>
        <w:t>Kierunek studiów:</w:t>
      </w:r>
      <w:r w:rsidR="0069117D" w:rsidRPr="00D6049D">
        <w:rPr>
          <w:b/>
          <w:sz w:val="28"/>
        </w:rPr>
        <w:t xml:space="preserve"> </w:t>
      </w:r>
      <w:r w:rsidR="00434971" w:rsidRPr="00D6049D">
        <w:rPr>
          <w:b/>
          <w:sz w:val="28"/>
        </w:rPr>
        <w:t>Ekonomia</w:t>
      </w:r>
    </w:p>
    <w:p w:rsidR="0069117D" w:rsidRPr="00D6049D" w:rsidRDefault="00BA6925" w:rsidP="00B17374">
      <w:pPr>
        <w:tabs>
          <w:tab w:val="left" w:pos="5670"/>
        </w:tabs>
        <w:spacing w:after="0"/>
        <w:jc w:val="center"/>
        <w:rPr>
          <w:sz w:val="28"/>
        </w:rPr>
      </w:pPr>
      <w:r w:rsidRPr="00D6049D">
        <w:rPr>
          <w:sz w:val="28"/>
        </w:rPr>
        <w:t>o</w:t>
      </w:r>
      <w:r w:rsidR="0069117D" w:rsidRPr="00D6049D">
        <w:rPr>
          <w:sz w:val="28"/>
        </w:rPr>
        <w:t xml:space="preserve">bowiązuje od roku akademickiego: </w:t>
      </w:r>
      <w:r w:rsidR="00741F10" w:rsidRPr="00D6049D">
        <w:rPr>
          <w:sz w:val="28"/>
        </w:rPr>
        <w:t>2022</w:t>
      </w:r>
      <w:r w:rsidR="00434971" w:rsidRPr="00D6049D">
        <w:rPr>
          <w:sz w:val="28"/>
        </w:rPr>
        <w:t>/</w:t>
      </w:r>
      <w:r w:rsidR="00741F10" w:rsidRPr="00D6049D">
        <w:rPr>
          <w:sz w:val="28"/>
        </w:rPr>
        <w:t>2023</w:t>
      </w:r>
    </w:p>
    <w:p w:rsidR="003F7030" w:rsidRPr="00D6049D" w:rsidRDefault="003F7030" w:rsidP="00B17374">
      <w:pPr>
        <w:tabs>
          <w:tab w:val="left" w:pos="5670"/>
        </w:tabs>
        <w:spacing w:after="0"/>
        <w:jc w:val="center"/>
        <w:rPr>
          <w:rFonts w:eastAsia="Times New Roman" w:cs="Times New Roman"/>
          <w:bCs/>
          <w:lang w:eastAsia="pl-PL"/>
        </w:rPr>
      </w:pPr>
    </w:p>
    <w:p w:rsidR="008B2CFE" w:rsidRPr="00D6049D" w:rsidRDefault="009F28FB" w:rsidP="00B17374">
      <w:pPr>
        <w:tabs>
          <w:tab w:val="left" w:pos="5670"/>
        </w:tabs>
        <w:spacing w:after="0"/>
        <w:jc w:val="both"/>
        <w:rPr>
          <w:b/>
        </w:rPr>
      </w:pPr>
      <w:r w:rsidRPr="00D6049D">
        <w:rPr>
          <w:rFonts w:eastAsia="Times New Roman" w:cs="Times New Roman"/>
          <w:b/>
          <w:bCs/>
          <w:lang w:eastAsia="pl-PL"/>
        </w:rPr>
        <w:t xml:space="preserve">Część I. </w:t>
      </w:r>
      <w:r w:rsidR="00AB4201" w:rsidRPr="00D6049D">
        <w:rPr>
          <w:rFonts w:eastAsia="Times New Roman" w:cs="Times New Roman"/>
          <w:b/>
          <w:bCs/>
          <w:lang w:eastAsia="pl-PL"/>
        </w:rPr>
        <w:t>I</w:t>
      </w:r>
      <w:r w:rsidR="001E7593" w:rsidRPr="00D6049D">
        <w:rPr>
          <w:rFonts w:eastAsia="Times New Roman" w:cs="Times New Roman"/>
          <w:b/>
          <w:bCs/>
          <w:lang w:eastAsia="pl-PL"/>
        </w:rPr>
        <w:t>nformacje ogólne</w:t>
      </w:r>
      <w:r w:rsidRPr="00D6049D">
        <w:rPr>
          <w:rFonts w:eastAsia="Times New Roman" w:cs="Times New Roman"/>
          <w:b/>
          <w:bCs/>
          <w:lang w:eastAsia="pl-PL"/>
        </w:rPr>
        <w:t>.</w:t>
      </w:r>
    </w:p>
    <w:p w:rsidR="001071B2" w:rsidRPr="00D6049D" w:rsidRDefault="00AB4201" w:rsidP="00B17374">
      <w:pPr>
        <w:pStyle w:val="Akapitzlist"/>
        <w:numPr>
          <w:ilvl w:val="1"/>
          <w:numId w:val="7"/>
        </w:numPr>
        <w:tabs>
          <w:tab w:val="left" w:pos="5670"/>
        </w:tabs>
        <w:spacing w:after="0"/>
        <w:jc w:val="both"/>
      </w:pPr>
      <w:r w:rsidRPr="00D6049D">
        <w:t>Nazwa jednostki prowadzącej kształcenie:</w:t>
      </w:r>
      <w:r w:rsidR="00434971" w:rsidRPr="00D6049D">
        <w:t xml:space="preserve"> </w:t>
      </w:r>
      <w:r w:rsidR="00434971" w:rsidRPr="00D6049D">
        <w:rPr>
          <w:b/>
        </w:rPr>
        <w:t>Filia Uniw</w:t>
      </w:r>
      <w:r w:rsidR="009E4959" w:rsidRPr="00D6049D">
        <w:rPr>
          <w:b/>
        </w:rPr>
        <w:t xml:space="preserve">ersytetu w Białymstoku </w:t>
      </w:r>
      <w:r w:rsidR="00BD7A10" w:rsidRPr="00D6049D">
        <w:rPr>
          <w:b/>
        </w:rPr>
        <w:br/>
      </w:r>
      <w:r w:rsidR="009E4959" w:rsidRPr="00D6049D">
        <w:rPr>
          <w:b/>
        </w:rPr>
        <w:t>w Wilnie</w:t>
      </w:r>
      <w:r w:rsidR="00434971" w:rsidRPr="00D6049D">
        <w:rPr>
          <w:b/>
        </w:rPr>
        <w:t xml:space="preserve"> Wydział Ekonomiczno-Informatyczny</w:t>
      </w:r>
    </w:p>
    <w:p w:rsidR="001071B2" w:rsidRPr="00D6049D" w:rsidRDefault="003F7030" w:rsidP="00B17374">
      <w:pPr>
        <w:pStyle w:val="Akapitzlist"/>
        <w:numPr>
          <w:ilvl w:val="1"/>
          <w:numId w:val="7"/>
        </w:numPr>
        <w:tabs>
          <w:tab w:val="left" w:pos="5670"/>
        </w:tabs>
        <w:spacing w:after="0"/>
        <w:jc w:val="both"/>
      </w:pPr>
      <w:r w:rsidRPr="00D6049D">
        <w:t>Poziom kształcenia:</w:t>
      </w:r>
      <w:r w:rsidR="001071B2" w:rsidRPr="00D6049D">
        <w:t xml:space="preserve"> </w:t>
      </w:r>
      <w:r w:rsidR="00434971" w:rsidRPr="00D6049D">
        <w:rPr>
          <w:b/>
        </w:rPr>
        <w:t>studia drugiego stopnia</w:t>
      </w:r>
    </w:p>
    <w:p w:rsidR="00AB4201" w:rsidRPr="00D6049D" w:rsidRDefault="00492F0F" w:rsidP="00B17374">
      <w:pPr>
        <w:pStyle w:val="Akapitzlist"/>
        <w:numPr>
          <w:ilvl w:val="1"/>
          <w:numId w:val="7"/>
        </w:numPr>
        <w:tabs>
          <w:tab w:val="left" w:pos="5670"/>
        </w:tabs>
        <w:spacing w:after="0"/>
        <w:jc w:val="both"/>
      </w:pPr>
      <w:r w:rsidRPr="00D6049D">
        <w:t>P</w:t>
      </w:r>
      <w:r w:rsidR="001071B2" w:rsidRPr="00D6049D">
        <w:t>rofil</w:t>
      </w:r>
      <w:r w:rsidR="001E7593" w:rsidRPr="00D6049D">
        <w:t xml:space="preserve"> kształcenia</w:t>
      </w:r>
      <w:r w:rsidR="001071B2" w:rsidRPr="00D6049D">
        <w:t>:</w:t>
      </w:r>
      <w:r w:rsidR="00467D6C" w:rsidRPr="00D6049D">
        <w:t xml:space="preserve"> </w:t>
      </w:r>
      <w:r w:rsidR="00434971" w:rsidRPr="00D6049D">
        <w:rPr>
          <w:b/>
        </w:rPr>
        <w:t>praktyczny</w:t>
      </w:r>
    </w:p>
    <w:p w:rsidR="0074372E" w:rsidRPr="00D6049D" w:rsidRDefault="0074372E" w:rsidP="00B17374">
      <w:pPr>
        <w:pStyle w:val="Akapitzlist"/>
        <w:numPr>
          <w:ilvl w:val="1"/>
          <w:numId w:val="7"/>
        </w:numPr>
        <w:tabs>
          <w:tab w:val="left" w:pos="5670"/>
        </w:tabs>
        <w:spacing w:after="0"/>
        <w:jc w:val="both"/>
      </w:pPr>
      <w:r w:rsidRPr="00D6049D">
        <w:t>Liczba semestrów:</w:t>
      </w:r>
      <w:r w:rsidR="00467D6C" w:rsidRPr="00D6049D">
        <w:t xml:space="preserve"> </w:t>
      </w:r>
      <w:r w:rsidR="00467D6C" w:rsidRPr="00D6049D">
        <w:rPr>
          <w:b/>
        </w:rPr>
        <w:t>4</w:t>
      </w:r>
    </w:p>
    <w:p w:rsidR="00F30458" w:rsidRPr="00D6049D" w:rsidRDefault="0074372E" w:rsidP="00B17374">
      <w:pPr>
        <w:pStyle w:val="Akapitzlist"/>
        <w:numPr>
          <w:ilvl w:val="1"/>
          <w:numId w:val="7"/>
        </w:numPr>
        <w:tabs>
          <w:tab w:val="left" w:pos="5670"/>
        </w:tabs>
        <w:spacing w:after="0"/>
        <w:jc w:val="both"/>
      </w:pPr>
      <w:r w:rsidRPr="00D6049D">
        <w:t xml:space="preserve">Łączna liczba punktów ECTS konieczna </w:t>
      </w:r>
      <w:r w:rsidR="00F30458" w:rsidRPr="00D6049D">
        <w:t xml:space="preserve">do </w:t>
      </w:r>
      <w:bookmarkStart w:id="0" w:name="_Hlk24557759"/>
      <w:r w:rsidR="00F30458" w:rsidRPr="00D6049D">
        <w:t>ukończenia studiów</w:t>
      </w:r>
      <w:bookmarkEnd w:id="0"/>
      <w:r w:rsidR="00D768C2" w:rsidRPr="00D6049D">
        <w:t>:</w:t>
      </w:r>
      <w:r w:rsidR="00F30458" w:rsidRPr="00D6049D">
        <w:t xml:space="preserve"> </w:t>
      </w:r>
      <w:r w:rsidR="00467D6C" w:rsidRPr="00D6049D">
        <w:rPr>
          <w:b/>
        </w:rPr>
        <w:t>121</w:t>
      </w:r>
    </w:p>
    <w:p w:rsidR="00F30458" w:rsidRPr="00D6049D" w:rsidRDefault="0074372E" w:rsidP="00B17374">
      <w:pPr>
        <w:pStyle w:val="Akapitzlist"/>
        <w:numPr>
          <w:ilvl w:val="1"/>
          <w:numId w:val="7"/>
        </w:numPr>
        <w:tabs>
          <w:tab w:val="left" w:pos="5670"/>
        </w:tabs>
        <w:spacing w:after="0"/>
        <w:jc w:val="both"/>
      </w:pPr>
      <w:r w:rsidRPr="00D6049D">
        <w:t xml:space="preserve">Łączna liczba godzin </w:t>
      </w:r>
      <w:r w:rsidR="00F30458" w:rsidRPr="00D6049D">
        <w:t>zajęć</w:t>
      </w:r>
      <w:r w:rsidRPr="00D6049D">
        <w:t xml:space="preserve"> </w:t>
      </w:r>
      <w:r w:rsidR="00596FEE" w:rsidRPr="00D6049D">
        <w:t xml:space="preserve">konieczna do </w:t>
      </w:r>
      <w:r w:rsidR="00F30458" w:rsidRPr="00D6049D">
        <w:t>ukończenia studiów</w:t>
      </w:r>
      <w:r w:rsidR="00D768C2" w:rsidRPr="00D6049D">
        <w:t>:</w:t>
      </w:r>
      <w:r w:rsidR="00467D6C" w:rsidRPr="00D6049D">
        <w:t xml:space="preserve"> </w:t>
      </w:r>
      <w:r w:rsidR="00467D6C" w:rsidRPr="00D6049D">
        <w:rPr>
          <w:b/>
        </w:rPr>
        <w:t>845</w:t>
      </w:r>
    </w:p>
    <w:p w:rsidR="00C852EE" w:rsidRPr="00D6049D" w:rsidRDefault="00C04C0B" w:rsidP="00C852EE">
      <w:pPr>
        <w:pStyle w:val="Akapitzlist"/>
        <w:numPr>
          <w:ilvl w:val="1"/>
          <w:numId w:val="7"/>
        </w:numPr>
        <w:tabs>
          <w:tab w:val="left" w:pos="5670"/>
        </w:tabs>
        <w:spacing w:after="0"/>
        <w:jc w:val="both"/>
      </w:pPr>
      <w:r w:rsidRPr="00D6049D">
        <w:t xml:space="preserve">Zaopiniowano na radzie wydziału w dniu: </w:t>
      </w:r>
      <w:r w:rsidR="00741F10" w:rsidRPr="00D6049D">
        <w:rPr>
          <w:b/>
        </w:rPr>
        <w:t>3</w:t>
      </w:r>
      <w:r w:rsidR="009E4959" w:rsidRPr="00D6049D">
        <w:rPr>
          <w:b/>
        </w:rPr>
        <w:t>1.0</w:t>
      </w:r>
      <w:r w:rsidR="00741F10" w:rsidRPr="00D6049D">
        <w:rPr>
          <w:b/>
        </w:rPr>
        <w:t>1</w:t>
      </w:r>
      <w:r w:rsidR="009E4959" w:rsidRPr="00D6049D">
        <w:rPr>
          <w:b/>
        </w:rPr>
        <w:t>.202</w:t>
      </w:r>
      <w:r w:rsidR="00741F10" w:rsidRPr="00D6049D">
        <w:rPr>
          <w:b/>
        </w:rPr>
        <w:t>2</w:t>
      </w:r>
      <w:r w:rsidR="009E4959" w:rsidRPr="00D6049D">
        <w:rPr>
          <w:b/>
        </w:rPr>
        <w:t xml:space="preserve"> r.</w:t>
      </w:r>
    </w:p>
    <w:p w:rsidR="00C852EE" w:rsidRPr="00D6049D" w:rsidRDefault="00C852EE" w:rsidP="00C852EE">
      <w:pPr>
        <w:pStyle w:val="Akapitzlist"/>
        <w:numPr>
          <w:ilvl w:val="1"/>
          <w:numId w:val="7"/>
        </w:numPr>
        <w:tabs>
          <w:tab w:val="left" w:pos="5670"/>
        </w:tabs>
        <w:spacing w:after="0"/>
        <w:jc w:val="both"/>
      </w:pPr>
      <w:r w:rsidRPr="00D6049D">
        <w:t>Wskazanie dyscypliny wiodącej, w której będzie uzyskiwana ponad połowa efektów uczenia się oraz procentowy udział poszczególnych dyscyplin, w ramach których będą uzyskiwane efekty uczenia się określone w programie studiów:</w:t>
      </w:r>
    </w:p>
    <w:tbl>
      <w:tblPr>
        <w:tblStyle w:val="Tabela-Siatka"/>
        <w:tblW w:w="0" w:type="auto"/>
        <w:tblInd w:w="-5" w:type="dxa"/>
        <w:tblLook w:val="04A0"/>
      </w:tblPr>
      <w:tblGrid>
        <w:gridCol w:w="5954"/>
        <w:gridCol w:w="3113"/>
      </w:tblGrid>
      <w:tr w:rsidR="009646A5" w:rsidRPr="00D6049D" w:rsidTr="00F44C93">
        <w:tc>
          <w:tcPr>
            <w:tcW w:w="5954" w:type="dxa"/>
            <w:vAlign w:val="center"/>
          </w:tcPr>
          <w:p w:rsidR="00C852EE" w:rsidRPr="00D6049D" w:rsidRDefault="00C852EE" w:rsidP="00C852EE">
            <w:pPr>
              <w:tabs>
                <w:tab w:val="left" w:pos="5670"/>
              </w:tabs>
              <w:jc w:val="center"/>
            </w:pPr>
            <w:r w:rsidRPr="00D6049D">
              <w:t>Nazwa dyscypliny wiodącej</w:t>
            </w:r>
          </w:p>
        </w:tc>
        <w:tc>
          <w:tcPr>
            <w:tcW w:w="3113" w:type="dxa"/>
            <w:vAlign w:val="center"/>
          </w:tcPr>
          <w:p w:rsidR="00C852EE" w:rsidRPr="00D6049D" w:rsidRDefault="00C852EE" w:rsidP="00C852EE">
            <w:pPr>
              <w:tabs>
                <w:tab w:val="left" w:pos="5670"/>
              </w:tabs>
              <w:jc w:val="center"/>
            </w:pPr>
            <w:r w:rsidRPr="00D6049D">
              <w:t>Procentowy udział dyscypliny wiodącej</w:t>
            </w:r>
          </w:p>
        </w:tc>
      </w:tr>
      <w:tr w:rsidR="009646A5" w:rsidRPr="00D6049D" w:rsidTr="00F44C93">
        <w:tc>
          <w:tcPr>
            <w:tcW w:w="5954" w:type="dxa"/>
            <w:vAlign w:val="center"/>
          </w:tcPr>
          <w:p w:rsidR="00C852EE" w:rsidRPr="00D6049D" w:rsidRDefault="009E4959" w:rsidP="00C852EE">
            <w:pPr>
              <w:tabs>
                <w:tab w:val="left" w:pos="5670"/>
              </w:tabs>
              <w:jc w:val="center"/>
            </w:pPr>
            <w:r w:rsidRPr="00D6049D">
              <w:t>ekonomia i finanse</w:t>
            </w:r>
          </w:p>
        </w:tc>
        <w:tc>
          <w:tcPr>
            <w:tcW w:w="3113" w:type="dxa"/>
            <w:vAlign w:val="center"/>
          </w:tcPr>
          <w:p w:rsidR="00C852EE" w:rsidRPr="00D6049D" w:rsidRDefault="00EC365C" w:rsidP="00C852EE">
            <w:pPr>
              <w:tabs>
                <w:tab w:val="left" w:pos="5670"/>
              </w:tabs>
              <w:jc w:val="center"/>
            </w:pPr>
            <w:r w:rsidRPr="00D6049D">
              <w:t>81%</w:t>
            </w:r>
          </w:p>
        </w:tc>
      </w:tr>
      <w:tr w:rsidR="009646A5" w:rsidRPr="00D6049D" w:rsidTr="00F44C93">
        <w:tc>
          <w:tcPr>
            <w:tcW w:w="5954" w:type="dxa"/>
            <w:vAlign w:val="center"/>
          </w:tcPr>
          <w:p w:rsidR="00C852EE" w:rsidRPr="00D6049D" w:rsidRDefault="00C852EE" w:rsidP="00C852EE">
            <w:pPr>
              <w:tabs>
                <w:tab w:val="left" w:pos="5670"/>
              </w:tabs>
              <w:jc w:val="center"/>
            </w:pPr>
            <w:r w:rsidRPr="00D6049D">
              <w:t>Nazwy poszczególnych dyscyplin</w:t>
            </w:r>
          </w:p>
        </w:tc>
        <w:tc>
          <w:tcPr>
            <w:tcW w:w="3113" w:type="dxa"/>
            <w:vAlign w:val="center"/>
          </w:tcPr>
          <w:p w:rsidR="00C852EE" w:rsidRPr="00D6049D" w:rsidRDefault="00C852EE" w:rsidP="00C852EE">
            <w:pPr>
              <w:tabs>
                <w:tab w:val="left" w:pos="5670"/>
              </w:tabs>
              <w:jc w:val="center"/>
            </w:pPr>
            <w:r w:rsidRPr="00D6049D">
              <w:t>Procentowy udział poszczególnych dyscyplin</w:t>
            </w:r>
          </w:p>
        </w:tc>
      </w:tr>
      <w:tr w:rsidR="009646A5" w:rsidRPr="00D6049D" w:rsidTr="00F44C93">
        <w:tc>
          <w:tcPr>
            <w:tcW w:w="5954" w:type="dxa"/>
            <w:vAlign w:val="center"/>
          </w:tcPr>
          <w:p w:rsidR="00C852EE" w:rsidRPr="00D6049D" w:rsidRDefault="009E4959" w:rsidP="00C852EE">
            <w:pPr>
              <w:tabs>
                <w:tab w:val="left" w:pos="5670"/>
              </w:tabs>
              <w:jc w:val="center"/>
            </w:pPr>
            <w:r w:rsidRPr="00D6049D">
              <w:t>nauki o zarządzaniu i jakości</w:t>
            </w:r>
          </w:p>
        </w:tc>
        <w:tc>
          <w:tcPr>
            <w:tcW w:w="3113" w:type="dxa"/>
            <w:vAlign w:val="center"/>
          </w:tcPr>
          <w:p w:rsidR="00C852EE" w:rsidRPr="00D6049D" w:rsidRDefault="00EC365C" w:rsidP="00C852EE">
            <w:pPr>
              <w:tabs>
                <w:tab w:val="left" w:pos="5670"/>
              </w:tabs>
              <w:jc w:val="center"/>
            </w:pPr>
            <w:r w:rsidRPr="00D6049D">
              <w:t>14%</w:t>
            </w:r>
          </w:p>
        </w:tc>
      </w:tr>
      <w:tr w:rsidR="009646A5" w:rsidRPr="00D6049D" w:rsidTr="00F44C93">
        <w:tc>
          <w:tcPr>
            <w:tcW w:w="5954" w:type="dxa"/>
            <w:vAlign w:val="center"/>
          </w:tcPr>
          <w:p w:rsidR="00C852EE" w:rsidRPr="00D6049D" w:rsidRDefault="009E4959" w:rsidP="00C852EE">
            <w:pPr>
              <w:tabs>
                <w:tab w:val="left" w:pos="5670"/>
              </w:tabs>
              <w:jc w:val="center"/>
            </w:pPr>
            <w:r w:rsidRPr="00D6049D">
              <w:t>językoznawstwo</w:t>
            </w:r>
          </w:p>
        </w:tc>
        <w:tc>
          <w:tcPr>
            <w:tcW w:w="3113" w:type="dxa"/>
            <w:vAlign w:val="center"/>
          </w:tcPr>
          <w:p w:rsidR="00C852EE" w:rsidRPr="00D6049D" w:rsidRDefault="00EC365C" w:rsidP="00C852EE">
            <w:pPr>
              <w:tabs>
                <w:tab w:val="left" w:pos="5670"/>
              </w:tabs>
              <w:jc w:val="center"/>
            </w:pPr>
            <w:r w:rsidRPr="00D6049D">
              <w:t>3%</w:t>
            </w:r>
          </w:p>
        </w:tc>
      </w:tr>
      <w:tr w:rsidR="009646A5" w:rsidRPr="00D6049D" w:rsidTr="00F44C93">
        <w:tc>
          <w:tcPr>
            <w:tcW w:w="5954" w:type="dxa"/>
            <w:vAlign w:val="center"/>
          </w:tcPr>
          <w:p w:rsidR="00C852EE" w:rsidRPr="00D6049D" w:rsidRDefault="009E4959" w:rsidP="00C852EE">
            <w:pPr>
              <w:tabs>
                <w:tab w:val="left" w:pos="5670"/>
              </w:tabs>
              <w:jc w:val="center"/>
            </w:pPr>
            <w:r w:rsidRPr="00D6049D">
              <w:t>nauki prawne</w:t>
            </w:r>
          </w:p>
        </w:tc>
        <w:tc>
          <w:tcPr>
            <w:tcW w:w="3113" w:type="dxa"/>
            <w:vAlign w:val="center"/>
          </w:tcPr>
          <w:p w:rsidR="00C852EE" w:rsidRPr="00D6049D" w:rsidRDefault="00EC365C" w:rsidP="00C852EE">
            <w:pPr>
              <w:tabs>
                <w:tab w:val="left" w:pos="5670"/>
              </w:tabs>
              <w:jc w:val="center"/>
            </w:pPr>
            <w:r w:rsidRPr="00D6049D">
              <w:t>2%</w:t>
            </w:r>
          </w:p>
        </w:tc>
      </w:tr>
      <w:tr w:rsidR="009646A5" w:rsidRPr="00D6049D" w:rsidTr="00F44C93">
        <w:tc>
          <w:tcPr>
            <w:tcW w:w="5954" w:type="dxa"/>
            <w:vAlign w:val="center"/>
          </w:tcPr>
          <w:p w:rsidR="00C852EE" w:rsidRPr="00D6049D" w:rsidRDefault="00C852EE" w:rsidP="00C852EE">
            <w:pPr>
              <w:tabs>
                <w:tab w:val="left" w:pos="5670"/>
              </w:tabs>
              <w:jc w:val="right"/>
            </w:pPr>
            <w:r w:rsidRPr="00D6049D">
              <w:t>Razem:</w:t>
            </w:r>
          </w:p>
        </w:tc>
        <w:tc>
          <w:tcPr>
            <w:tcW w:w="3113" w:type="dxa"/>
            <w:vAlign w:val="center"/>
          </w:tcPr>
          <w:p w:rsidR="00C852EE" w:rsidRPr="00D6049D" w:rsidRDefault="00C852EE" w:rsidP="00C852EE">
            <w:pPr>
              <w:tabs>
                <w:tab w:val="left" w:pos="5670"/>
              </w:tabs>
              <w:jc w:val="center"/>
            </w:pPr>
            <w:r w:rsidRPr="00D6049D">
              <w:t>100 %</w:t>
            </w:r>
          </w:p>
        </w:tc>
      </w:tr>
    </w:tbl>
    <w:p w:rsidR="00C852EE" w:rsidRPr="00D6049D" w:rsidRDefault="00C852EE" w:rsidP="00F44C93">
      <w:pPr>
        <w:tabs>
          <w:tab w:val="left" w:pos="3828"/>
        </w:tabs>
        <w:spacing w:after="0"/>
        <w:ind w:left="360"/>
        <w:jc w:val="both"/>
      </w:pPr>
      <w:r w:rsidRPr="00D6049D">
        <w:tab/>
      </w:r>
      <w:r w:rsidRPr="00D6049D">
        <w:tab/>
      </w:r>
    </w:p>
    <w:p w:rsidR="004315F1" w:rsidRPr="00D6049D" w:rsidRDefault="009F28FB" w:rsidP="00B17374">
      <w:pPr>
        <w:tabs>
          <w:tab w:val="left" w:pos="5670"/>
        </w:tabs>
        <w:spacing w:after="0"/>
        <w:jc w:val="both"/>
        <w:rPr>
          <w:b/>
        </w:rPr>
      </w:pPr>
      <w:r w:rsidRPr="00D6049D">
        <w:rPr>
          <w:b/>
        </w:rPr>
        <w:t xml:space="preserve">Część II. </w:t>
      </w:r>
      <w:bookmarkStart w:id="1" w:name="_Hlk24562948"/>
      <w:r w:rsidR="004315F1" w:rsidRPr="00D6049D">
        <w:rPr>
          <w:b/>
        </w:rPr>
        <w:t>Efekty uczenia się</w:t>
      </w:r>
      <w:bookmarkEnd w:id="1"/>
    </w:p>
    <w:tbl>
      <w:tblPr>
        <w:tblStyle w:val="Tabela-Siatka"/>
        <w:tblW w:w="9067" w:type="dxa"/>
        <w:tblLayout w:type="fixed"/>
        <w:tblLook w:val="04A0"/>
      </w:tblPr>
      <w:tblGrid>
        <w:gridCol w:w="1838"/>
        <w:gridCol w:w="1701"/>
        <w:gridCol w:w="5528"/>
      </w:tblGrid>
      <w:tr w:rsidR="009646A5" w:rsidRPr="00D6049D" w:rsidTr="009F5A89">
        <w:trPr>
          <w:trHeight w:val="868"/>
        </w:trPr>
        <w:tc>
          <w:tcPr>
            <w:tcW w:w="1838" w:type="dxa"/>
            <w:vAlign w:val="center"/>
          </w:tcPr>
          <w:p w:rsidR="008B2CFE" w:rsidRPr="00D6049D" w:rsidRDefault="008B2CFE" w:rsidP="00B17374">
            <w:pPr>
              <w:tabs>
                <w:tab w:val="left" w:pos="5670"/>
              </w:tabs>
              <w:spacing w:line="276" w:lineRule="auto"/>
              <w:jc w:val="center"/>
              <w:rPr>
                <w:rFonts w:cs="Times New Roman"/>
              </w:rPr>
            </w:pPr>
            <w:bookmarkStart w:id="2" w:name="_Hlk24562995"/>
            <w:r w:rsidRPr="00D6049D">
              <w:rPr>
                <w:rFonts w:cs="Times New Roman"/>
              </w:rPr>
              <w:t>Symbol opisu charakterystyk drugiego stopnia PRK</w:t>
            </w:r>
            <w:bookmarkEnd w:id="2"/>
          </w:p>
        </w:tc>
        <w:tc>
          <w:tcPr>
            <w:tcW w:w="1701" w:type="dxa"/>
            <w:vAlign w:val="center"/>
          </w:tcPr>
          <w:p w:rsidR="008B2CFE" w:rsidRPr="00D6049D" w:rsidRDefault="008B2CFE" w:rsidP="00B17374">
            <w:pPr>
              <w:tabs>
                <w:tab w:val="left" w:pos="5670"/>
              </w:tabs>
              <w:spacing w:line="276" w:lineRule="auto"/>
              <w:jc w:val="center"/>
              <w:rPr>
                <w:rFonts w:cs="Times New Roman"/>
              </w:rPr>
            </w:pPr>
            <w:bookmarkStart w:id="3" w:name="_Hlk24563020"/>
            <w:r w:rsidRPr="00D6049D">
              <w:rPr>
                <w:rFonts w:cs="Times New Roman"/>
              </w:rPr>
              <w:t xml:space="preserve">Symbol efektu </w:t>
            </w:r>
            <w:r w:rsidR="001B4439" w:rsidRPr="00D6049D">
              <w:rPr>
                <w:rFonts w:cs="Times New Roman"/>
              </w:rPr>
              <w:t>uczenia się</w:t>
            </w:r>
            <w:bookmarkEnd w:id="3"/>
          </w:p>
        </w:tc>
        <w:tc>
          <w:tcPr>
            <w:tcW w:w="5528" w:type="dxa"/>
            <w:vAlign w:val="center"/>
          </w:tcPr>
          <w:p w:rsidR="008B2CFE" w:rsidRPr="00D6049D" w:rsidRDefault="006F4920" w:rsidP="00B17374">
            <w:pPr>
              <w:tabs>
                <w:tab w:val="left" w:pos="5670"/>
              </w:tabs>
              <w:spacing w:line="276" w:lineRule="auto"/>
              <w:jc w:val="center"/>
              <w:rPr>
                <w:rFonts w:cs="Times New Roman"/>
              </w:rPr>
            </w:pPr>
            <w:bookmarkStart w:id="4" w:name="_Hlk24563034"/>
            <w:r w:rsidRPr="00D6049D">
              <w:rPr>
                <w:rFonts w:cs="Times New Roman"/>
              </w:rPr>
              <w:t>Opis efekt</w:t>
            </w:r>
            <w:r w:rsidR="001B4439" w:rsidRPr="00D6049D">
              <w:rPr>
                <w:rFonts w:cs="Times New Roman"/>
              </w:rPr>
              <w:t>u</w:t>
            </w:r>
            <w:r w:rsidRPr="00D6049D">
              <w:rPr>
                <w:rFonts w:cs="Times New Roman"/>
              </w:rPr>
              <w:t xml:space="preserve"> uczenia się</w:t>
            </w:r>
            <w:bookmarkEnd w:id="4"/>
          </w:p>
        </w:tc>
      </w:tr>
      <w:tr w:rsidR="009646A5" w:rsidRPr="00D6049D" w:rsidTr="009F5A89">
        <w:trPr>
          <w:trHeight w:val="359"/>
        </w:trPr>
        <w:tc>
          <w:tcPr>
            <w:tcW w:w="9067" w:type="dxa"/>
            <w:gridSpan w:val="3"/>
            <w:vAlign w:val="center"/>
          </w:tcPr>
          <w:p w:rsidR="004315F1" w:rsidRPr="00D6049D" w:rsidRDefault="008D2846" w:rsidP="00B17374">
            <w:pPr>
              <w:tabs>
                <w:tab w:val="left" w:pos="5670"/>
              </w:tabs>
              <w:spacing w:line="276" w:lineRule="auto"/>
              <w:jc w:val="center"/>
              <w:rPr>
                <w:rFonts w:cs="Times New Roman"/>
              </w:rPr>
            </w:pPr>
            <w:r w:rsidRPr="00D6049D">
              <w:rPr>
                <w:rFonts w:cs="Times New Roman"/>
              </w:rPr>
              <w:t>Wiedza</w:t>
            </w:r>
            <w:r w:rsidR="004315F1" w:rsidRPr="00D6049D">
              <w:rPr>
                <w:rFonts w:cs="Times New Roman"/>
              </w:rPr>
              <w:t>, absolwent zna i rozumie:</w:t>
            </w:r>
          </w:p>
        </w:tc>
      </w:tr>
      <w:tr w:rsidR="00096E87" w:rsidRPr="00D6049D" w:rsidTr="009F5A89">
        <w:tc>
          <w:tcPr>
            <w:tcW w:w="1838" w:type="dxa"/>
            <w:vMerge w:val="restart"/>
            <w:vAlign w:val="center"/>
          </w:tcPr>
          <w:p w:rsidR="00096E87" w:rsidRPr="00D6049D" w:rsidRDefault="00146DD2" w:rsidP="00B17374">
            <w:pPr>
              <w:tabs>
                <w:tab w:val="left" w:pos="5670"/>
              </w:tabs>
              <w:spacing w:line="276" w:lineRule="auto"/>
              <w:jc w:val="center"/>
              <w:rPr>
                <w:rFonts w:cs="Times New Roman"/>
              </w:rPr>
            </w:pPr>
            <w:r w:rsidRPr="00D6049D">
              <w:rPr>
                <w:rFonts w:cs="Times New Roman"/>
              </w:rPr>
              <w:t>P7S</w:t>
            </w:r>
            <w:r w:rsidR="00096E87" w:rsidRPr="00D6049D">
              <w:rPr>
                <w:rFonts w:cs="Times New Roman"/>
              </w:rPr>
              <w:t>_WG</w:t>
            </w:r>
          </w:p>
        </w:tc>
        <w:tc>
          <w:tcPr>
            <w:tcW w:w="1701" w:type="dxa"/>
            <w:vAlign w:val="center"/>
          </w:tcPr>
          <w:p w:rsidR="00096E87" w:rsidRPr="00D6049D" w:rsidRDefault="00096E87" w:rsidP="00B17374">
            <w:pPr>
              <w:tabs>
                <w:tab w:val="left" w:pos="5670"/>
              </w:tabs>
              <w:spacing w:line="276" w:lineRule="auto"/>
              <w:jc w:val="center"/>
              <w:rPr>
                <w:rFonts w:cs="Times New Roman"/>
              </w:rPr>
            </w:pPr>
            <w:r w:rsidRPr="00D6049D">
              <w:rPr>
                <w:rFonts w:cs="Times New Roman"/>
              </w:rPr>
              <w:t>KP7_WG1</w:t>
            </w:r>
          </w:p>
        </w:tc>
        <w:tc>
          <w:tcPr>
            <w:tcW w:w="5528" w:type="dxa"/>
            <w:vAlign w:val="center"/>
          </w:tcPr>
          <w:p w:rsidR="00096E87" w:rsidRPr="00D6049D" w:rsidRDefault="00096E87" w:rsidP="00121E09">
            <w:pPr>
              <w:jc w:val="both"/>
              <w:rPr>
                <w:rFonts w:cs="Times New Roman"/>
                <w:sz w:val="22"/>
                <w:szCs w:val="22"/>
              </w:rPr>
            </w:pPr>
            <w:r w:rsidRPr="00D6049D">
              <w:rPr>
                <w:rFonts w:cs="Times New Roman"/>
                <w:sz w:val="22"/>
                <w:szCs w:val="22"/>
              </w:rPr>
              <w:t>w pogłębionym stopniu teorie naukowe w zakresie nauk ekonomicznych oraz zna rozszerzony zakres współczesnej terminologii nauk ekonomicznych</w:t>
            </w:r>
          </w:p>
        </w:tc>
      </w:tr>
      <w:tr w:rsidR="00096E87" w:rsidRPr="00D6049D" w:rsidTr="009F5A89">
        <w:tc>
          <w:tcPr>
            <w:tcW w:w="1838" w:type="dxa"/>
            <w:vMerge/>
            <w:vAlign w:val="center"/>
          </w:tcPr>
          <w:p w:rsidR="00096E87" w:rsidRPr="00D6049D" w:rsidRDefault="00096E87" w:rsidP="00B17374">
            <w:pPr>
              <w:tabs>
                <w:tab w:val="left" w:pos="5670"/>
              </w:tabs>
              <w:spacing w:line="276" w:lineRule="auto"/>
              <w:jc w:val="center"/>
              <w:rPr>
                <w:rFonts w:cs="Times New Roman"/>
              </w:rPr>
            </w:pPr>
          </w:p>
        </w:tc>
        <w:tc>
          <w:tcPr>
            <w:tcW w:w="1701" w:type="dxa"/>
            <w:vAlign w:val="center"/>
          </w:tcPr>
          <w:p w:rsidR="00096E87" w:rsidRPr="00D6049D" w:rsidRDefault="00096E87" w:rsidP="00B17374">
            <w:pPr>
              <w:tabs>
                <w:tab w:val="left" w:pos="5670"/>
              </w:tabs>
              <w:spacing w:line="276" w:lineRule="auto"/>
              <w:jc w:val="center"/>
              <w:rPr>
                <w:rFonts w:cs="Times New Roman"/>
              </w:rPr>
            </w:pPr>
            <w:r w:rsidRPr="00D6049D">
              <w:rPr>
                <w:rFonts w:cs="Times New Roman"/>
              </w:rPr>
              <w:t>KP7_WG2</w:t>
            </w:r>
          </w:p>
        </w:tc>
        <w:tc>
          <w:tcPr>
            <w:tcW w:w="5528" w:type="dxa"/>
            <w:vAlign w:val="center"/>
          </w:tcPr>
          <w:p w:rsidR="00096E87" w:rsidRPr="00D6049D" w:rsidRDefault="00096E87" w:rsidP="00121E09">
            <w:pPr>
              <w:jc w:val="both"/>
              <w:rPr>
                <w:rFonts w:cs="Times New Roman"/>
                <w:sz w:val="22"/>
                <w:szCs w:val="22"/>
              </w:rPr>
            </w:pPr>
            <w:r w:rsidRPr="00D6049D">
              <w:rPr>
                <w:rFonts w:cs="Times New Roman"/>
                <w:sz w:val="22"/>
                <w:szCs w:val="22"/>
              </w:rPr>
              <w:t>ma rozszerzoną wiedzę o strukturach i instytucjach gospodarczych lub publicznych</w:t>
            </w:r>
          </w:p>
        </w:tc>
      </w:tr>
      <w:tr w:rsidR="00096E87" w:rsidRPr="00D6049D" w:rsidTr="009F5A89">
        <w:tc>
          <w:tcPr>
            <w:tcW w:w="1838" w:type="dxa"/>
            <w:vMerge/>
            <w:vAlign w:val="center"/>
          </w:tcPr>
          <w:p w:rsidR="00096E87" w:rsidRPr="00D6049D" w:rsidRDefault="00096E87" w:rsidP="00B17374">
            <w:pPr>
              <w:tabs>
                <w:tab w:val="left" w:pos="5670"/>
              </w:tabs>
              <w:jc w:val="center"/>
              <w:rPr>
                <w:rFonts w:cs="Times New Roman"/>
              </w:rPr>
            </w:pPr>
          </w:p>
        </w:tc>
        <w:tc>
          <w:tcPr>
            <w:tcW w:w="1701" w:type="dxa"/>
            <w:vAlign w:val="center"/>
          </w:tcPr>
          <w:p w:rsidR="00096E87" w:rsidRPr="00D6049D" w:rsidRDefault="00096E87" w:rsidP="00B17374">
            <w:pPr>
              <w:tabs>
                <w:tab w:val="left" w:pos="5670"/>
              </w:tabs>
              <w:jc w:val="center"/>
              <w:rPr>
                <w:rFonts w:cs="Times New Roman"/>
              </w:rPr>
            </w:pPr>
            <w:r w:rsidRPr="00D6049D">
              <w:rPr>
                <w:rFonts w:cs="Times New Roman"/>
              </w:rPr>
              <w:t>KP7_WG3</w:t>
            </w:r>
          </w:p>
        </w:tc>
        <w:tc>
          <w:tcPr>
            <w:tcW w:w="5528" w:type="dxa"/>
            <w:vAlign w:val="center"/>
          </w:tcPr>
          <w:p w:rsidR="00096E87" w:rsidRPr="00D6049D" w:rsidRDefault="00235A02" w:rsidP="00096E87">
            <w:pPr>
              <w:jc w:val="both"/>
              <w:rPr>
                <w:rFonts w:cs="Times New Roman"/>
                <w:sz w:val="22"/>
                <w:szCs w:val="22"/>
              </w:rPr>
            </w:pPr>
            <w:r w:rsidRPr="00D6049D">
              <w:rPr>
                <w:rFonts w:cs="Times New Roman"/>
                <w:sz w:val="22"/>
                <w:szCs w:val="22"/>
              </w:rPr>
              <w:t xml:space="preserve">w pogłębionym zakresie metody i narzędzia opisu oraz techniki pozyskiwania, analizy i prezentacji danych właściwych dyscyplinie nauk ekonomicznych, a także modelowania struktur gospodarczych </w:t>
            </w:r>
          </w:p>
        </w:tc>
      </w:tr>
      <w:tr w:rsidR="00096E87" w:rsidRPr="00D6049D" w:rsidTr="009F5A89">
        <w:tc>
          <w:tcPr>
            <w:tcW w:w="1838" w:type="dxa"/>
            <w:vMerge/>
            <w:vAlign w:val="center"/>
          </w:tcPr>
          <w:p w:rsidR="00096E87" w:rsidRPr="00D6049D" w:rsidRDefault="00096E87" w:rsidP="00B17374">
            <w:pPr>
              <w:tabs>
                <w:tab w:val="left" w:pos="5670"/>
              </w:tabs>
              <w:jc w:val="center"/>
              <w:rPr>
                <w:rFonts w:cs="Times New Roman"/>
              </w:rPr>
            </w:pPr>
          </w:p>
        </w:tc>
        <w:tc>
          <w:tcPr>
            <w:tcW w:w="1701" w:type="dxa"/>
            <w:vAlign w:val="center"/>
          </w:tcPr>
          <w:p w:rsidR="00096E87" w:rsidRPr="00D6049D" w:rsidRDefault="00096E87" w:rsidP="00B17374">
            <w:pPr>
              <w:tabs>
                <w:tab w:val="left" w:pos="5670"/>
              </w:tabs>
              <w:jc w:val="center"/>
              <w:rPr>
                <w:rFonts w:cs="Times New Roman"/>
              </w:rPr>
            </w:pPr>
            <w:r w:rsidRPr="00D6049D">
              <w:rPr>
                <w:rFonts w:cs="Times New Roman"/>
              </w:rPr>
              <w:t>KP7_WG4</w:t>
            </w:r>
          </w:p>
        </w:tc>
        <w:tc>
          <w:tcPr>
            <w:tcW w:w="5528" w:type="dxa"/>
            <w:vAlign w:val="center"/>
          </w:tcPr>
          <w:p w:rsidR="00096E87" w:rsidRPr="00D6049D" w:rsidRDefault="00235A02" w:rsidP="00096E87">
            <w:pPr>
              <w:jc w:val="both"/>
              <w:rPr>
                <w:rFonts w:cs="Times New Roman"/>
                <w:sz w:val="22"/>
                <w:szCs w:val="22"/>
              </w:rPr>
            </w:pPr>
            <w:r w:rsidRPr="00D6049D">
              <w:rPr>
                <w:rFonts w:cs="Times New Roman"/>
                <w:sz w:val="22"/>
                <w:szCs w:val="22"/>
              </w:rPr>
              <w:t xml:space="preserve">w pogłębionym zakresie normy i reguły (m.in. prawne, organizacyjne, etyczne) organizujące struktury i instytucje </w:t>
            </w:r>
            <w:r w:rsidRPr="00D6049D">
              <w:rPr>
                <w:rFonts w:cs="Times New Roman"/>
                <w:sz w:val="22"/>
                <w:szCs w:val="22"/>
              </w:rPr>
              <w:lastRenderedPageBreak/>
              <w:t>ekonomiczne i rządzące nimi prawidłowości oraz ich źródła, naturę, zmiany i sposoby działania</w:t>
            </w:r>
          </w:p>
        </w:tc>
      </w:tr>
      <w:tr w:rsidR="00096E87" w:rsidRPr="00D6049D" w:rsidTr="009F5A89">
        <w:tc>
          <w:tcPr>
            <w:tcW w:w="1838" w:type="dxa"/>
            <w:vMerge/>
            <w:vAlign w:val="center"/>
          </w:tcPr>
          <w:p w:rsidR="00096E87" w:rsidRPr="00D6049D" w:rsidRDefault="00096E87" w:rsidP="00B17374">
            <w:pPr>
              <w:tabs>
                <w:tab w:val="left" w:pos="5670"/>
              </w:tabs>
              <w:jc w:val="center"/>
              <w:rPr>
                <w:rFonts w:cs="Times New Roman"/>
              </w:rPr>
            </w:pPr>
          </w:p>
        </w:tc>
        <w:tc>
          <w:tcPr>
            <w:tcW w:w="1701" w:type="dxa"/>
            <w:vAlign w:val="center"/>
          </w:tcPr>
          <w:p w:rsidR="00096E87" w:rsidRPr="00D6049D" w:rsidRDefault="00096E87" w:rsidP="00B17374">
            <w:pPr>
              <w:tabs>
                <w:tab w:val="left" w:pos="5670"/>
              </w:tabs>
              <w:jc w:val="center"/>
              <w:rPr>
                <w:rFonts w:cs="Times New Roman"/>
              </w:rPr>
            </w:pPr>
            <w:r w:rsidRPr="00D6049D">
              <w:rPr>
                <w:rFonts w:cs="Times New Roman"/>
              </w:rPr>
              <w:t>KP7_WG5</w:t>
            </w:r>
          </w:p>
        </w:tc>
        <w:tc>
          <w:tcPr>
            <w:tcW w:w="5528" w:type="dxa"/>
            <w:vAlign w:val="center"/>
          </w:tcPr>
          <w:p w:rsidR="00096E87" w:rsidRPr="00D6049D" w:rsidRDefault="00235A02" w:rsidP="00096E87">
            <w:pPr>
              <w:jc w:val="both"/>
              <w:rPr>
                <w:rFonts w:cs="Times New Roman"/>
                <w:sz w:val="22"/>
                <w:szCs w:val="22"/>
              </w:rPr>
            </w:pPr>
            <w:r w:rsidRPr="00D6049D">
              <w:rPr>
                <w:rFonts w:cs="Times New Roman"/>
                <w:sz w:val="22"/>
                <w:szCs w:val="22"/>
              </w:rPr>
              <w:t>w zakresie pogłębionym procesy zmian wybranych rodzajów przedmiotów, instytucji i struktur ekonomicznych oraz prawidłowości rządzące tymi procesami</w:t>
            </w:r>
          </w:p>
        </w:tc>
      </w:tr>
      <w:tr w:rsidR="00235A02" w:rsidRPr="00D6049D" w:rsidTr="009F5A89">
        <w:tc>
          <w:tcPr>
            <w:tcW w:w="1838" w:type="dxa"/>
            <w:vMerge w:val="restart"/>
            <w:vAlign w:val="center"/>
          </w:tcPr>
          <w:p w:rsidR="00235A02" w:rsidRPr="00D6049D" w:rsidRDefault="00146DD2" w:rsidP="00B17374">
            <w:pPr>
              <w:tabs>
                <w:tab w:val="left" w:pos="5670"/>
              </w:tabs>
              <w:spacing w:line="276" w:lineRule="auto"/>
              <w:jc w:val="center"/>
              <w:rPr>
                <w:rFonts w:cs="Times New Roman"/>
              </w:rPr>
            </w:pPr>
            <w:r w:rsidRPr="00D6049D">
              <w:rPr>
                <w:rFonts w:cs="Times New Roman"/>
              </w:rPr>
              <w:t>P7S</w:t>
            </w:r>
            <w:r w:rsidR="00235A02" w:rsidRPr="00D6049D">
              <w:rPr>
                <w:rFonts w:cs="Times New Roman"/>
              </w:rPr>
              <w:t>_WK</w:t>
            </w:r>
          </w:p>
        </w:tc>
        <w:tc>
          <w:tcPr>
            <w:tcW w:w="1701" w:type="dxa"/>
            <w:vAlign w:val="center"/>
          </w:tcPr>
          <w:p w:rsidR="00235A02" w:rsidRPr="00D6049D" w:rsidRDefault="00235A02" w:rsidP="00235A02">
            <w:pPr>
              <w:jc w:val="center"/>
              <w:rPr>
                <w:rFonts w:cs="Times New Roman"/>
              </w:rPr>
            </w:pPr>
            <w:r w:rsidRPr="00D6049D">
              <w:rPr>
                <w:rFonts w:cs="Times New Roman"/>
              </w:rPr>
              <w:t>KP7_WK1</w:t>
            </w:r>
          </w:p>
        </w:tc>
        <w:tc>
          <w:tcPr>
            <w:tcW w:w="5528" w:type="dxa"/>
            <w:vAlign w:val="center"/>
          </w:tcPr>
          <w:p w:rsidR="00235A02" w:rsidRPr="00D6049D" w:rsidRDefault="00235A02" w:rsidP="00B17374">
            <w:pPr>
              <w:tabs>
                <w:tab w:val="left" w:pos="5670"/>
              </w:tabs>
              <w:spacing w:line="276" w:lineRule="auto"/>
              <w:jc w:val="both"/>
              <w:rPr>
                <w:rFonts w:cs="Times New Roman"/>
                <w:sz w:val="22"/>
                <w:szCs w:val="22"/>
              </w:rPr>
            </w:pPr>
            <w:r w:rsidRPr="00D6049D">
              <w:rPr>
                <w:rFonts w:cs="Times New Roman"/>
                <w:sz w:val="22"/>
                <w:szCs w:val="22"/>
              </w:rPr>
              <w:t>w zakresie pogłębionym relacje gospodarcze oraz rządzące nimi prawidłowości</w:t>
            </w:r>
          </w:p>
        </w:tc>
      </w:tr>
      <w:tr w:rsidR="00235A02" w:rsidRPr="00D6049D" w:rsidTr="009F5A89">
        <w:tc>
          <w:tcPr>
            <w:tcW w:w="1838" w:type="dxa"/>
            <w:vMerge/>
            <w:vAlign w:val="center"/>
          </w:tcPr>
          <w:p w:rsidR="00235A02" w:rsidRPr="00D6049D" w:rsidRDefault="00235A02" w:rsidP="00B17374">
            <w:pPr>
              <w:tabs>
                <w:tab w:val="left" w:pos="5670"/>
              </w:tabs>
              <w:spacing w:line="276" w:lineRule="auto"/>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KP7_WK2</w:t>
            </w:r>
          </w:p>
        </w:tc>
        <w:tc>
          <w:tcPr>
            <w:tcW w:w="5528" w:type="dxa"/>
            <w:vAlign w:val="center"/>
          </w:tcPr>
          <w:p w:rsidR="00235A02" w:rsidRPr="00D6049D" w:rsidRDefault="00235A02" w:rsidP="00235A02">
            <w:pPr>
              <w:jc w:val="both"/>
              <w:rPr>
                <w:rFonts w:cs="Times New Roman"/>
                <w:sz w:val="22"/>
                <w:szCs w:val="22"/>
              </w:rPr>
            </w:pPr>
            <w:r w:rsidRPr="00D6049D">
              <w:rPr>
                <w:rFonts w:cs="Times New Roman"/>
                <w:sz w:val="22"/>
                <w:szCs w:val="22"/>
              </w:rPr>
              <w:t>w zakresie pogłębionym różne rodzaje więzi społeczno-ekonomicznych oraz występujące między nimi prawidłowości również w odniesieniu do wybranych kategorii więzi społeczno-ekonomicznych</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300E6C">
            <w:pPr>
              <w:jc w:val="center"/>
              <w:rPr>
                <w:rFonts w:cs="Times New Roman"/>
              </w:rPr>
            </w:pPr>
            <w:r w:rsidRPr="00D6049D">
              <w:rPr>
                <w:rFonts w:cs="Times New Roman"/>
              </w:rPr>
              <w:t>KP7_WK</w:t>
            </w:r>
            <w:r w:rsidR="00300E6C" w:rsidRPr="00D6049D">
              <w:rPr>
                <w:rFonts w:cs="Times New Roman"/>
              </w:rPr>
              <w:t>3</w:t>
            </w:r>
          </w:p>
        </w:tc>
        <w:tc>
          <w:tcPr>
            <w:tcW w:w="5528" w:type="dxa"/>
            <w:vAlign w:val="center"/>
          </w:tcPr>
          <w:p w:rsidR="00235A02" w:rsidRPr="00D6049D" w:rsidRDefault="00235A02" w:rsidP="00235A02">
            <w:pPr>
              <w:jc w:val="both"/>
              <w:rPr>
                <w:rFonts w:cs="Times New Roman"/>
                <w:sz w:val="22"/>
                <w:szCs w:val="22"/>
              </w:rPr>
            </w:pPr>
            <w:r w:rsidRPr="00D6049D">
              <w:rPr>
                <w:rFonts w:cs="Times New Roman"/>
                <w:sz w:val="22"/>
                <w:szCs w:val="22"/>
              </w:rPr>
              <w:t>podstawowe pojęcia i zasady z zakresu ochrony własności przemysłowej i prawa autorskiego oraz konieczności zarządzania zasobami własności intelektualnej</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300E6C">
            <w:pPr>
              <w:jc w:val="center"/>
              <w:rPr>
                <w:rFonts w:cs="Times New Roman"/>
              </w:rPr>
            </w:pPr>
            <w:r w:rsidRPr="00D6049D">
              <w:rPr>
                <w:rFonts w:cs="Times New Roman"/>
              </w:rPr>
              <w:t>KP7_WK</w:t>
            </w:r>
            <w:r w:rsidR="00300E6C" w:rsidRPr="00D6049D">
              <w:rPr>
                <w:rFonts w:cs="Times New Roman"/>
              </w:rPr>
              <w:t>4</w:t>
            </w:r>
          </w:p>
        </w:tc>
        <w:tc>
          <w:tcPr>
            <w:tcW w:w="5528" w:type="dxa"/>
            <w:vAlign w:val="center"/>
          </w:tcPr>
          <w:p w:rsidR="00235A02" w:rsidRPr="00D6049D" w:rsidRDefault="00235A02" w:rsidP="00121E09">
            <w:pPr>
              <w:jc w:val="both"/>
              <w:rPr>
                <w:rFonts w:cs="Times New Roman"/>
                <w:sz w:val="22"/>
                <w:szCs w:val="22"/>
              </w:rPr>
            </w:pPr>
            <w:r w:rsidRPr="00D6049D">
              <w:rPr>
                <w:rFonts w:cs="Times New Roman"/>
                <w:sz w:val="22"/>
                <w:szCs w:val="22"/>
              </w:rPr>
              <w:t>ogólne zasady tworzenia i rozwoju form indywidualnej przedsiębiorczości wykorzystując wiedzę z zakresu ekonomi</w:t>
            </w:r>
            <w:r w:rsidR="00121E09" w:rsidRPr="00D6049D">
              <w:rPr>
                <w:rFonts w:cs="Times New Roman"/>
                <w:sz w:val="22"/>
                <w:szCs w:val="22"/>
              </w:rPr>
              <w:t>i</w:t>
            </w:r>
            <w:r w:rsidR="00FA05E4" w:rsidRPr="00D6049D">
              <w:rPr>
                <w:rFonts w:cs="Times New Roman"/>
                <w:sz w:val="22"/>
                <w:szCs w:val="22"/>
              </w:rPr>
              <w:t xml:space="preserve"> i finans</w:t>
            </w:r>
            <w:r w:rsidR="00121E09" w:rsidRPr="00D6049D">
              <w:rPr>
                <w:rFonts w:cs="Times New Roman"/>
                <w:sz w:val="22"/>
                <w:szCs w:val="22"/>
              </w:rPr>
              <w:t>ów</w:t>
            </w:r>
          </w:p>
        </w:tc>
      </w:tr>
      <w:tr w:rsidR="009646A5" w:rsidRPr="00D6049D" w:rsidTr="009F5A89">
        <w:tc>
          <w:tcPr>
            <w:tcW w:w="9067" w:type="dxa"/>
            <w:gridSpan w:val="3"/>
            <w:vAlign w:val="center"/>
          </w:tcPr>
          <w:p w:rsidR="004315F1" w:rsidRPr="00D6049D" w:rsidRDefault="008D2846" w:rsidP="00B17374">
            <w:pPr>
              <w:tabs>
                <w:tab w:val="left" w:pos="5670"/>
              </w:tabs>
              <w:spacing w:line="276" w:lineRule="auto"/>
              <w:jc w:val="center"/>
              <w:rPr>
                <w:rFonts w:cs="Times New Roman"/>
              </w:rPr>
            </w:pPr>
            <w:r w:rsidRPr="00D6049D">
              <w:rPr>
                <w:rFonts w:cs="Times New Roman"/>
              </w:rPr>
              <w:t>Umiejętności</w:t>
            </w:r>
            <w:r w:rsidR="004315F1" w:rsidRPr="00D6049D">
              <w:rPr>
                <w:rFonts w:cs="Times New Roman"/>
              </w:rPr>
              <w:t>, absolwent potrafi:</w:t>
            </w:r>
          </w:p>
        </w:tc>
      </w:tr>
      <w:tr w:rsidR="00235A02" w:rsidRPr="00D6049D" w:rsidTr="009F5A89">
        <w:tc>
          <w:tcPr>
            <w:tcW w:w="1838" w:type="dxa"/>
            <w:vMerge w:val="restart"/>
            <w:vAlign w:val="center"/>
          </w:tcPr>
          <w:p w:rsidR="00235A02" w:rsidRPr="00D6049D" w:rsidRDefault="00146DD2" w:rsidP="00B17374">
            <w:pPr>
              <w:tabs>
                <w:tab w:val="left" w:pos="5670"/>
              </w:tabs>
              <w:spacing w:line="276" w:lineRule="auto"/>
              <w:jc w:val="center"/>
              <w:rPr>
                <w:rFonts w:cs="Times New Roman"/>
              </w:rPr>
            </w:pPr>
            <w:r w:rsidRPr="00D6049D">
              <w:rPr>
                <w:rFonts w:cs="Times New Roman"/>
              </w:rPr>
              <w:t>P7S</w:t>
            </w:r>
            <w:r w:rsidR="00235A02" w:rsidRPr="00D6049D">
              <w:rPr>
                <w:rFonts w:cs="Times New Roman"/>
              </w:rPr>
              <w:t>_UW</w:t>
            </w:r>
          </w:p>
        </w:tc>
        <w:tc>
          <w:tcPr>
            <w:tcW w:w="1701" w:type="dxa"/>
            <w:vAlign w:val="center"/>
          </w:tcPr>
          <w:p w:rsidR="00235A02" w:rsidRPr="00D6049D" w:rsidRDefault="00235A02" w:rsidP="00235A02">
            <w:pPr>
              <w:jc w:val="center"/>
              <w:rPr>
                <w:rFonts w:cs="Times New Roman"/>
              </w:rPr>
            </w:pPr>
            <w:r w:rsidRPr="00D6049D">
              <w:rPr>
                <w:rFonts w:cs="Times New Roman"/>
              </w:rPr>
              <w:t>KP7_UW1</w:t>
            </w:r>
          </w:p>
        </w:tc>
        <w:tc>
          <w:tcPr>
            <w:tcW w:w="5528" w:type="dxa"/>
            <w:vAlign w:val="center"/>
          </w:tcPr>
          <w:p w:rsidR="00235A02" w:rsidRPr="00D6049D" w:rsidRDefault="00235A02" w:rsidP="00235A02">
            <w:pPr>
              <w:jc w:val="both"/>
              <w:rPr>
                <w:rFonts w:cs="Times New Roman"/>
                <w:sz w:val="22"/>
                <w:szCs w:val="22"/>
              </w:rPr>
            </w:pPr>
            <w:r w:rsidRPr="00D6049D">
              <w:rPr>
                <w:rFonts w:cs="Times New Roman"/>
                <w:sz w:val="22"/>
                <w:szCs w:val="22"/>
              </w:rPr>
              <w:t>prawidłowo interpretować i wyjaśniać zjawiska oraz procesy ekonomiczne i wzajemne relacje między nimi</w:t>
            </w:r>
          </w:p>
        </w:tc>
      </w:tr>
      <w:tr w:rsidR="00235A02" w:rsidRPr="00D6049D" w:rsidTr="009F5A89">
        <w:tc>
          <w:tcPr>
            <w:tcW w:w="1838" w:type="dxa"/>
            <w:vMerge/>
            <w:vAlign w:val="center"/>
          </w:tcPr>
          <w:p w:rsidR="00235A02" w:rsidRPr="00D6049D" w:rsidRDefault="00235A02" w:rsidP="00B17374">
            <w:pPr>
              <w:tabs>
                <w:tab w:val="left" w:pos="5670"/>
              </w:tabs>
              <w:spacing w:line="276" w:lineRule="auto"/>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KP7_UW2</w:t>
            </w:r>
          </w:p>
        </w:tc>
        <w:tc>
          <w:tcPr>
            <w:tcW w:w="5528" w:type="dxa"/>
            <w:vAlign w:val="center"/>
          </w:tcPr>
          <w:p w:rsidR="00235A02" w:rsidRPr="00D6049D" w:rsidRDefault="00235A02" w:rsidP="00107C66">
            <w:pPr>
              <w:jc w:val="both"/>
              <w:rPr>
                <w:rFonts w:cs="Times New Roman"/>
                <w:sz w:val="22"/>
                <w:szCs w:val="22"/>
              </w:rPr>
            </w:pPr>
            <w:r w:rsidRPr="00D6049D">
              <w:rPr>
                <w:rFonts w:cs="Times New Roman"/>
                <w:sz w:val="22"/>
                <w:szCs w:val="22"/>
              </w:rPr>
              <w:t xml:space="preserve">wykorzystać wiedzę teoretyczną do opisu i </w:t>
            </w:r>
            <w:r w:rsidR="000F53D9" w:rsidRPr="00D6049D">
              <w:rPr>
                <w:rFonts w:cs="Times New Roman"/>
                <w:sz w:val="22"/>
                <w:szCs w:val="22"/>
              </w:rPr>
              <w:t xml:space="preserve">krytycznej </w:t>
            </w:r>
            <w:r w:rsidRPr="00D6049D">
              <w:rPr>
                <w:rFonts w:cs="Times New Roman"/>
                <w:sz w:val="22"/>
                <w:szCs w:val="22"/>
              </w:rPr>
              <w:t>analiz</w:t>
            </w:r>
            <w:r w:rsidR="000F53D9" w:rsidRPr="00D6049D">
              <w:rPr>
                <w:rFonts w:cs="Times New Roman"/>
                <w:sz w:val="22"/>
                <w:szCs w:val="22"/>
              </w:rPr>
              <w:t>y</w:t>
            </w:r>
            <w:r w:rsidRPr="00D6049D">
              <w:rPr>
                <w:rFonts w:cs="Times New Roman"/>
                <w:sz w:val="22"/>
                <w:szCs w:val="22"/>
              </w:rPr>
              <w:t xml:space="preserve"> przyczyn i przebiegu procesów i zjawisk gospodarczych oraz formułować własne opinie i dobierać </w:t>
            </w:r>
            <w:r w:rsidR="000F53D9" w:rsidRPr="00D6049D">
              <w:rPr>
                <w:rFonts w:cs="Times New Roman"/>
                <w:sz w:val="22"/>
                <w:szCs w:val="22"/>
              </w:rPr>
              <w:t>odpowiednie</w:t>
            </w:r>
            <w:r w:rsidRPr="00D6049D">
              <w:rPr>
                <w:rFonts w:cs="Times New Roman"/>
                <w:sz w:val="22"/>
                <w:szCs w:val="22"/>
              </w:rPr>
              <w:t xml:space="preserve"> metody</w:t>
            </w:r>
            <w:r w:rsidR="000F53D9" w:rsidRPr="00D6049D">
              <w:rPr>
                <w:rFonts w:cs="Times New Roman"/>
                <w:sz w:val="22"/>
                <w:szCs w:val="22"/>
              </w:rPr>
              <w:t xml:space="preserve"> prowadzonych</w:t>
            </w:r>
            <w:r w:rsidRPr="00D6049D">
              <w:rPr>
                <w:rFonts w:cs="Times New Roman"/>
                <w:sz w:val="22"/>
                <w:szCs w:val="22"/>
              </w:rPr>
              <w:t xml:space="preserve"> analiz </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KP7_UW3</w:t>
            </w:r>
          </w:p>
        </w:tc>
        <w:tc>
          <w:tcPr>
            <w:tcW w:w="5528" w:type="dxa"/>
            <w:vAlign w:val="center"/>
          </w:tcPr>
          <w:p w:rsidR="00235A02" w:rsidRPr="00D6049D" w:rsidRDefault="00235A02" w:rsidP="00107C66">
            <w:pPr>
              <w:jc w:val="both"/>
              <w:rPr>
                <w:rFonts w:cs="Times New Roman"/>
                <w:sz w:val="22"/>
                <w:szCs w:val="22"/>
              </w:rPr>
            </w:pPr>
            <w:r w:rsidRPr="00D6049D">
              <w:rPr>
                <w:rFonts w:cs="Times New Roman"/>
                <w:sz w:val="22"/>
                <w:szCs w:val="22"/>
              </w:rPr>
              <w:t>właściwie analizować przyczyny i przebieg procesów i zjawisk gospodarczych i społecznych, formułować własne opinie na ten temat oraz stawiać proste hipotezy badawcze, w zakresie ekonomi</w:t>
            </w:r>
            <w:r w:rsidR="00121E09" w:rsidRPr="00D6049D">
              <w:rPr>
                <w:rFonts w:cs="Times New Roman"/>
                <w:sz w:val="22"/>
                <w:szCs w:val="22"/>
              </w:rPr>
              <w:t>i i finansów</w:t>
            </w:r>
            <w:r w:rsidRPr="00D6049D">
              <w:rPr>
                <w:rFonts w:cs="Times New Roman"/>
                <w:sz w:val="22"/>
                <w:szCs w:val="22"/>
              </w:rPr>
              <w:t xml:space="preserve"> </w:t>
            </w:r>
            <w:r w:rsidR="00121E09" w:rsidRPr="00D6049D">
              <w:rPr>
                <w:rFonts w:cs="Times New Roman"/>
                <w:sz w:val="22"/>
                <w:szCs w:val="22"/>
              </w:rPr>
              <w:t>oraz</w:t>
            </w:r>
            <w:r w:rsidRPr="00D6049D">
              <w:rPr>
                <w:rFonts w:cs="Times New Roman"/>
                <w:sz w:val="22"/>
                <w:szCs w:val="22"/>
              </w:rPr>
              <w:t xml:space="preserve"> je weryfikować</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KP7_UW4</w:t>
            </w:r>
          </w:p>
        </w:tc>
        <w:tc>
          <w:tcPr>
            <w:tcW w:w="5528" w:type="dxa"/>
            <w:vAlign w:val="center"/>
          </w:tcPr>
          <w:p w:rsidR="00235A02" w:rsidRPr="00D6049D" w:rsidRDefault="00235A02" w:rsidP="00104998">
            <w:pPr>
              <w:jc w:val="both"/>
              <w:rPr>
                <w:rFonts w:cs="Times New Roman"/>
                <w:sz w:val="22"/>
                <w:szCs w:val="22"/>
              </w:rPr>
            </w:pPr>
            <w:r w:rsidRPr="00D6049D">
              <w:rPr>
                <w:rFonts w:cs="Times New Roman"/>
                <w:sz w:val="22"/>
                <w:szCs w:val="22"/>
              </w:rPr>
              <w:t xml:space="preserve">prognozować i modelować złożone procesy i zjawiska ekonomiczne z wykorzystaniem </w:t>
            </w:r>
            <w:r w:rsidR="00104998" w:rsidRPr="00D6049D">
              <w:rPr>
                <w:rFonts w:cs="Times New Roman"/>
                <w:sz w:val="22"/>
                <w:szCs w:val="22"/>
              </w:rPr>
              <w:t>właściwych metod i narzędzi</w:t>
            </w:r>
            <w:r w:rsidR="00073BED" w:rsidRPr="00D6049D">
              <w:rPr>
                <w:rFonts w:cs="Times New Roman"/>
                <w:sz w:val="22"/>
                <w:szCs w:val="22"/>
              </w:rPr>
              <w:t xml:space="preserve">, w tym </w:t>
            </w:r>
            <w:r w:rsidR="00104998" w:rsidRPr="00D6049D">
              <w:rPr>
                <w:rFonts w:cs="Times New Roman"/>
                <w:sz w:val="22"/>
                <w:szCs w:val="22"/>
              </w:rPr>
              <w:t>zaawansowanych technik informacyjnych</w:t>
            </w:r>
            <w:r w:rsidR="00073BED" w:rsidRPr="00D6049D">
              <w:rPr>
                <w:rFonts w:cs="Times New Roman"/>
                <w:sz w:val="22"/>
                <w:szCs w:val="22"/>
              </w:rPr>
              <w:t xml:space="preserve"> </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KP7_UW5</w:t>
            </w:r>
          </w:p>
        </w:tc>
        <w:tc>
          <w:tcPr>
            <w:tcW w:w="5528" w:type="dxa"/>
            <w:vAlign w:val="center"/>
          </w:tcPr>
          <w:p w:rsidR="00235A02" w:rsidRPr="00D6049D" w:rsidRDefault="00235A02" w:rsidP="00107C66">
            <w:pPr>
              <w:jc w:val="both"/>
              <w:rPr>
                <w:rFonts w:cs="Times New Roman"/>
                <w:sz w:val="22"/>
                <w:szCs w:val="22"/>
              </w:rPr>
            </w:pPr>
            <w:r w:rsidRPr="00D6049D">
              <w:rPr>
                <w:rFonts w:cs="Times New Roman"/>
                <w:sz w:val="22"/>
                <w:szCs w:val="22"/>
              </w:rPr>
              <w:t xml:space="preserve">posługiwać się systemami normatywnymi oraz wybranymi normami i regułami (prawnymi, etycznymi, zawodowymi, itp.) w celu rozwiązywania problemów z zakresu </w:t>
            </w:r>
            <w:r w:rsidR="000F53D9" w:rsidRPr="00D6049D">
              <w:rPr>
                <w:rFonts w:cs="Times New Roman"/>
                <w:sz w:val="22"/>
                <w:szCs w:val="22"/>
              </w:rPr>
              <w:t xml:space="preserve">nauk społecznych </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KP7_UW6</w:t>
            </w:r>
          </w:p>
        </w:tc>
        <w:tc>
          <w:tcPr>
            <w:tcW w:w="5528" w:type="dxa"/>
            <w:vAlign w:val="center"/>
          </w:tcPr>
          <w:p w:rsidR="00235A02" w:rsidRPr="00D6049D" w:rsidRDefault="00235A02" w:rsidP="000A47E9">
            <w:pPr>
              <w:jc w:val="both"/>
              <w:rPr>
                <w:rFonts w:cs="Times New Roman"/>
                <w:sz w:val="22"/>
                <w:szCs w:val="22"/>
              </w:rPr>
            </w:pPr>
            <w:r w:rsidRPr="00D6049D">
              <w:rPr>
                <w:rFonts w:cs="Times New Roman"/>
                <w:sz w:val="22"/>
                <w:szCs w:val="22"/>
              </w:rPr>
              <w:t xml:space="preserve">wykorzystać w praktyce </w:t>
            </w:r>
            <w:r w:rsidR="000A47E9" w:rsidRPr="00D6049D">
              <w:rPr>
                <w:rFonts w:cs="Times New Roman"/>
                <w:sz w:val="22"/>
                <w:szCs w:val="22"/>
              </w:rPr>
              <w:t>lub</w:t>
            </w:r>
            <w:r w:rsidRPr="00D6049D">
              <w:rPr>
                <w:rFonts w:cs="Times New Roman"/>
                <w:sz w:val="22"/>
                <w:szCs w:val="22"/>
              </w:rPr>
              <w:t xml:space="preserve"> pracach badawczych zdobytą wiedzę z określonego obszaru nauk ekonomicznych oraz poddać krytycznej analizie przydatność i skuteczność stosowanej w praktyce wiedzy</w:t>
            </w:r>
          </w:p>
        </w:tc>
      </w:tr>
      <w:tr w:rsidR="00235A02" w:rsidRPr="00D6049D" w:rsidTr="009F5A89">
        <w:tc>
          <w:tcPr>
            <w:tcW w:w="1838" w:type="dxa"/>
            <w:vMerge/>
            <w:vAlign w:val="center"/>
          </w:tcPr>
          <w:p w:rsidR="00235A02" w:rsidRPr="00D6049D" w:rsidRDefault="00235A02" w:rsidP="00B17374">
            <w:pPr>
              <w:tabs>
                <w:tab w:val="left" w:pos="5670"/>
              </w:tabs>
              <w:jc w:val="center"/>
              <w:rPr>
                <w:rFonts w:cs="Times New Roman"/>
              </w:rPr>
            </w:pPr>
          </w:p>
        </w:tc>
        <w:tc>
          <w:tcPr>
            <w:tcW w:w="1701" w:type="dxa"/>
            <w:vAlign w:val="center"/>
          </w:tcPr>
          <w:p w:rsidR="00235A02" w:rsidRPr="00D6049D" w:rsidRDefault="00235A02" w:rsidP="00235A02">
            <w:pPr>
              <w:jc w:val="center"/>
              <w:rPr>
                <w:rFonts w:cs="Times New Roman"/>
              </w:rPr>
            </w:pPr>
            <w:r w:rsidRPr="00D6049D">
              <w:rPr>
                <w:rFonts w:cs="Times New Roman"/>
              </w:rPr>
              <w:t>KP7_UW7</w:t>
            </w:r>
          </w:p>
        </w:tc>
        <w:tc>
          <w:tcPr>
            <w:tcW w:w="5528" w:type="dxa"/>
            <w:vAlign w:val="center"/>
          </w:tcPr>
          <w:p w:rsidR="00235A02" w:rsidRPr="00D6049D" w:rsidRDefault="00235A02" w:rsidP="00235A02">
            <w:pPr>
              <w:jc w:val="both"/>
              <w:rPr>
                <w:rFonts w:cs="Times New Roman"/>
                <w:sz w:val="22"/>
                <w:szCs w:val="22"/>
              </w:rPr>
            </w:pPr>
            <w:r w:rsidRPr="00D6049D">
              <w:rPr>
                <w:rFonts w:cs="Times New Roman"/>
                <w:sz w:val="22"/>
                <w:szCs w:val="22"/>
              </w:rPr>
              <w:t>wykorzystać zdobytą wiedzę z zakresu nauk ekonomicznych i dziedzin komplementarnych do proponowania rozwiązań i samodzielnego rozstrzygania konkretnych problemów</w:t>
            </w:r>
            <w:r w:rsidR="00861C6C" w:rsidRPr="00D6049D">
              <w:rPr>
                <w:rFonts w:cs="Times New Roman"/>
                <w:sz w:val="22"/>
                <w:szCs w:val="22"/>
              </w:rPr>
              <w:t xml:space="preserve"> występujących w praktyce</w:t>
            </w:r>
          </w:p>
        </w:tc>
      </w:tr>
      <w:tr w:rsidR="00A862BF" w:rsidRPr="00D6049D" w:rsidTr="009F5A89">
        <w:tc>
          <w:tcPr>
            <w:tcW w:w="1838" w:type="dxa"/>
            <w:vMerge w:val="restart"/>
            <w:vAlign w:val="center"/>
          </w:tcPr>
          <w:p w:rsidR="00A862BF" w:rsidRPr="00D6049D" w:rsidRDefault="00146DD2" w:rsidP="00A862BF">
            <w:pPr>
              <w:tabs>
                <w:tab w:val="left" w:pos="5670"/>
              </w:tabs>
              <w:spacing w:line="276" w:lineRule="auto"/>
              <w:jc w:val="center"/>
              <w:rPr>
                <w:rFonts w:cs="Times New Roman"/>
              </w:rPr>
            </w:pPr>
            <w:r w:rsidRPr="00D6049D">
              <w:rPr>
                <w:rFonts w:cs="Times New Roman"/>
              </w:rPr>
              <w:t>P7S</w:t>
            </w:r>
            <w:r w:rsidR="00A862BF" w:rsidRPr="00D6049D">
              <w:rPr>
                <w:rFonts w:cs="Times New Roman"/>
              </w:rPr>
              <w:t>_UK</w:t>
            </w:r>
          </w:p>
        </w:tc>
        <w:tc>
          <w:tcPr>
            <w:tcW w:w="1701" w:type="dxa"/>
            <w:vAlign w:val="center"/>
          </w:tcPr>
          <w:p w:rsidR="00A862BF" w:rsidRPr="00D6049D" w:rsidRDefault="00A862BF" w:rsidP="00A862BF">
            <w:pPr>
              <w:tabs>
                <w:tab w:val="left" w:pos="5670"/>
              </w:tabs>
              <w:spacing w:line="276" w:lineRule="auto"/>
              <w:jc w:val="center"/>
              <w:rPr>
                <w:rFonts w:cs="Times New Roman"/>
              </w:rPr>
            </w:pPr>
            <w:r w:rsidRPr="00D6049D">
              <w:rPr>
                <w:rFonts w:cs="Times New Roman"/>
              </w:rPr>
              <w:t>KP7_UK1</w:t>
            </w:r>
          </w:p>
        </w:tc>
        <w:tc>
          <w:tcPr>
            <w:tcW w:w="5528" w:type="dxa"/>
            <w:vAlign w:val="center"/>
          </w:tcPr>
          <w:p w:rsidR="00A862BF" w:rsidRPr="00D6049D" w:rsidRDefault="00A862BF" w:rsidP="00107C66">
            <w:pPr>
              <w:jc w:val="both"/>
              <w:rPr>
                <w:rFonts w:cs="Times New Roman"/>
                <w:sz w:val="22"/>
                <w:szCs w:val="22"/>
              </w:rPr>
            </w:pPr>
            <w:r w:rsidRPr="00D6049D">
              <w:rPr>
                <w:rFonts w:cs="Times New Roman"/>
                <w:sz w:val="22"/>
                <w:szCs w:val="22"/>
              </w:rPr>
              <w:t>przygotować różne formy prac pisemnych z zakresu ekonomi</w:t>
            </w:r>
            <w:r w:rsidR="00FA05E4" w:rsidRPr="00D6049D">
              <w:rPr>
                <w:rFonts w:cs="Times New Roman"/>
                <w:sz w:val="22"/>
                <w:szCs w:val="22"/>
              </w:rPr>
              <w:t>i i finansów</w:t>
            </w:r>
          </w:p>
        </w:tc>
      </w:tr>
      <w:tr w:rsidR="00A862BF" w:rsidRPr="00D6049D" w:rsidTr="009F5A89">
        <w:tc>
          <w:tcPr>
            <w:tcW w:w="1838" w:type="dxa"/>
            <w:vMerge/>
            <w:vAlign w:val="center"/>
          </w:tcPr>
          <w:p w:rsidR="00A862BF" w:rsidRPr="00D6049D" w:rsidRDefault="00A862BF" w:rsidP="00A862BF">
            <w:pPr>
              <w:tabs>
                <w:tab w:val="left" w:pos="5670"/>
              </w:tabs>
              <w:spacing w:line="276" w:lineRule="auto"/>
              <w:jc w:val="center"/>
              <w:rPr>
                <w:rFonts w:cs="Times New Roman"/>
              </w:rPr>
            </w:pPr>
          </w:p>
        </w:tc>
        <w:tc>
          <w:tcPr>
            <w:tcW w:w="1701" w:type="dxa"/>
            <w:vAlign w:val="center"/>
          </w:tcPr>
          <w:p w:rsidR="00A862BF" w:rsidRPr="00D6049D" w:rsidRDefault="00A862BF" w:rsidP="00A862BF">
            <w:pPr>
              <w:tabs>
                <w:tab w:val="left" w:pos="5670"/>
              </w:tabs>
              <w:spacing w:line="276" w:lineRule="auto"/>
              <w:jc w:val="center"/>
              <w:rPr>
                <w:rFonts w:cs="Times New Roman"/>
              </w:rPr>
            </w:pPr>
            <w:r w:rsidRPr="00D6049D">
              <w:rPr>
                <w:rFonts w:cs="Times New Roman"/>
              </w:rPr>
              <w:t>KP7_UK2</w:t>
            </w:r>
          </w:p>
        </w:tc>
        <w:tc>
          <w:tcPr>
            <w:tcW w:w="5528" w:type="dxa"/>
            <w:vAlign w:val="center"/>
          </w:tcPr>
          <w:p w:rsidR="00A862BF" w:rsidRPr="00D6049D" w:rsidRDefault="00A862BF" w:rsidP="00107C66">
            <w:pPr>
              <w:jc w:val="both"/>
              <w:rPr>
                <w:rFonts w:cs="Times New Roman"/>
                <w:sz w:val="22"/>
                <w:szCs w:val="22"/>
              </w:rPr>
            </w:pPr>
            <w:r w:rsidRPr="00D6049D">
              <w:rPr>
                <w:rFonts w:cs="Times New Roman"/>
                <w:sz w:val="22"/>
                <w:szCs w:val="22"/>
              </w:rPr>
              <w:t>przygotować wystąpienia ustne z zakresu ekonomi</w:t>
            </w:r>
            <w:r w:rsidR="00FA05E4" w:rsidRPr="00D6049D">
              <w:rPr>
                <w:rFonts w:cs="Times New Roman"/>
                <w:sz w:val="22"/>
                <w:szCs w:val="22"/>
              </w:rPr>
              <w:t>i i finansów</w:t>
            </w:r>
          </w:p>
        </w:tc>
      </w:tr>
      <w:tr w:rsidR="00A862BF" w:rsidRPr="00D6049D" w:rsidTr="009F5A89">
        <w:tc>
          <w:tcPr>
            <w:tcW w:w="1838" w:type="dxa"/>
            <w:vMerge/>
            <w:vAlign w:val="center"/>
          </w:tcPr>
          <w:p w:rsidR="00A862BF" w:rsidRPr="00D6049D" w:rsidRDefault="00A862BF" w:rsidP="00B17374">
            <w:pPr>
              <w:tabs>
                <w:tab w:val="left" w:pos="5670"/>
              </w:tabs>
              <w:jc w:val="center"/>
              <w:rPr>
                <w:rFonts w:cs="Times New Roman"/>
              </w:rPr>
            </w:pPr>
          </w:p>
        </w:tc>
        <w:tc>
          <w:tcPr>
            <w:tcW w:w="1701" w:type="dxa"/>
            <w:vAlign w:val="center"/>
          </w:tcPr>
          <w:p w:rsidR="00A862BF" w:rsidRPr="00D6049D" w:rsidRDefault="00A862BF" w:rsidP="00A862BF">
            <w:pPr>
              <w:jc w:val="center"/>
              <w:rPr>
                <w:rFonts w:cs="Times New Roman"/>
              </w:rPr>
            </w:pPr>
            <w:r w:rsidRPr="00D6049D">
              <w:rPr>
                <w:rFonts w:cs="Times New Roman"/>
              </w:rPr>
              <w:t>KP7_UK3</w:t>
            </w:r>
          </w:p>
        </w:tc>
        <w:tc>
          <w:tcPr>
            <w:tcW w:w="5528" w:type="dxa"/>
            <w:vAlign w:val="center"/>
          </w:tcPr>
          <w:p w:rsidR="00A862BF" w:rsidRPr="00D6049D" w:rsidRDefault="00A862BF" w:rsidP="00A862BF">
            <w:pPr>
              <w:jc w:val="both"/>
              <w:rPr>
                <w:rFonts w:cs="Times New Roman"/>
                <w:sz w:val="22"/>
                <w:szCs w:val="22"/>
              </w:rPr>
            </w:pPr>
            <w:r w:rsidRPr="00D6049D">
              <w:rPr>
                <w:rFonts w:cs="Times New Roman"/>
                <w:sz w:val="22"/>
                <w:szCs w:val="22"/>
              </w:rPr>
              <w:t>posługiwać się językiem obcym na poziomie B2+ Europejskiego Systemu Opisu Kształcenia Językowego oraz w wyższym stopniu w zakresie specjalistycznej terminologii z nauk ekonomicznych</w:t>
            </w:r>
          </w:p>
        </w:tc>
      </w:tr>
      <w:tr w:rsidR="009646A5" w:rsidRPr="00D6049D" w:rsidTr="009F5A89">
        <w:tc>
          <w:tcPr>
            <w:tcW w:w="1838" w:type="dxa"/>
            <w:vAlign w:val="center"/>
          </w:tcPr>
          <w:p w:rsidR="008B2CFE" w:rsidRPr="00D6049D" w:rsidRDefault="00146DD2" w:rsidP="00B17374">
            <w:pPr>
              <w:tabs>
                <w:tab w:val="left" w:pos="5670"/>
              </w:tabs>
              <w:spacing w:line="276" w:lineRule="auto"/>
              <w:jc w:val="center"/>
              <w:rPr>
                <w:rFonts w:cs="Times New Roman"/>
              </w:rPr>
            </w:pPr>
            <w:r w:rsidRPr="00D6049D">
              <w:rPr>
                <w:rFonts w:cs="Times New Roman"/>
              </w:rPr>
              <w:t>P7S</w:t>
            </w:r>
            <w:r w:rsidR="008B2CFE" w:rsidRPr="00D6049D">
              <w:rPr>
                <w:rFonts w:cs="Times New Roman"/>
              </w:rPr>
              <w:t>_UO</w:t>
            </w:r>
          </w:p>
        </w:tc>
        <w:tc>
          <w:tcPr>
            <w:tcW w:w="1701" w:type="dxa"/>
            <w:vAlign w:val="center"/>
          </w:tcPr>
          <w:p w:rsidR="008B2CFE" w:rsidRPr="00D6049D" w:rsidRDefault="00A862BF" w:rsidP="00A862BF">
            <w:pPr>
              <w:jc w:val="center"/>
              <w:rPr>
                <w:rFonts w:cs="Times New Roman"/>
              </w:rPr>
            </w:pPr>
            <w:r w:rsidRPr="00D6049D">
              <w:rPr>
                <w:rFonts w:cs="Times New Roman"/>
              </w:rPr>
              <w:t>KP7_UO1</w:t>
            </w:r>
          </w:p>
        </w:tc>
        <w:tc>
          <w:tcPr>
            <w:tcW w:w="5528" w:type="dxa"/>
            <w:vAlign w:val="center"/>
          </w:tcPr>
          <w:p w:rsidR="008B2CFE" w:rsidRPr="00D6049D" w:rsidRDefault="00A862BF" w:rsidP="00A862BF">
            <w:pPr>
              <w:jc w:val="both"/>
              <w:rPr>
                <w:rFonts w:cs="Times New Roman"/>
                <w:sz w:val="22"/>
                <w:szCs w:val="22"/>
              </w:rPr>
            </w:pPr>
            <w:r w:rsidRPr="00D6049D">
              <w:rPr>
                <w:rFonts w:cs="Times New Roman"/>
                <w:sz w:val="22"/>
                <w:szCs w:val="22"/>
              </w:rPr>
              <w:t>planować i organizować pracę indywidualną i zespołową oraz pracować w grupie przyjmując w niej różne role</w:t>
            </w:r>
          </w:p>
        </w:tc>
      </w:tr>
      <w:tr w:rsidR="009646A5" w:rsidRPr="00D6049D" w:rsidTr="009F5A89">
        <w:tc>
          <w:tcPr>
            <w:tcW w:w="1838" w:type="dxa"/>
            <w:vAlign w:val="center"/>
          </w:tcPr>
          <w:p w:rsidR="008B2CFE" w:rsidRPr="00D6049D" w:rsidRDefault="00146DD2" w:rsidP="00B17374">
            <w:pPr>
              <w:tabs>
                <w:tab w:val="left" w:pos="5670"/>
              </w:tabs>
              <w:spacing w:line="276" w:lineRule="auto"/>
              <w:jc w:val="center"/>
              <w:rPr>
                <w:rFonts w:cs="Times New Roman"/>
              </w:rPr>
            </w:pPr>
            <w:r w:rsidRPr="00D6049D">
              <w:rPr>
                <w:rFonts w:cs="Times New Roman"/>
              </w:rPr>
              <w:t>P7S</w:t>
            </w:r>
            <w:r w:rsidR="008B2CFE" w:rsidRPr="00D6049D">
              <w:rPr>
                <w:rFonts w:cs="Times New Roman"/>
              </w:rPr>
              <w:t>_UU</w:t>
            </w:r>
          </w:p>
        </w:tc>
        <w:tc>
          <w:tcPr>
            <w:tcW w:w="1701" w:type="dxa"/>
            <w:vAlign w:val="center"/>
          </w:tcPr>
          <w:p w:rsidR="008B2CFE" w:rsidRPr="00D6049D" w:rsidRDefault="00A862BF" w:rsidP="00A862BF">
            <w:pPr>
              <w:jc w:val="center"/>
              <w:rPr>
                <w:rFonts w:cs="Times New Roman"/>
              </w:rPr>
            </w:pPr>
            <w:r w:rsidRPr="00D6049D">
              <w:rPr>
                <w:rFonts w:cs="Times New Roman"/>
              </w:rPr>
              <w:t>KP7_UU1</w:t>
            </w:r>
          </w:p>
        </w:tc>
        <w:tc>
          <w:tcPr>
            <w:tcW w:w="5528" w:type="dxa"/>
            <w:vAlign w:val="center"/>
          </w:tcPr>
          <w:p w:rsidR="008B2CFE" w:rsidRPr="00D6049D" w:rsidRDefault="00A862BF" w:rsidP="00A862BF">
            <w:pPr>
              <w:jc w:val="both"/>
              <w:rPr>
                <w:rFonts w:cs="Times New Roman"/>
                <w:sz w:val="22"/>
                <w:szCs w:val="22"/>
              </w:rPr>
            </w:pPr>
            <w:r w:rsidRPr="00D6049D">
              <w:rPr>
                <w:rFonts w:cs="Times New Roman"/>
                <w:sz w:val="22"/>
                <w:szCs w:val="22"/>
              </w:rPr>
              <w:t>samodzielnie uzupełniać i doskonalić nabytą wiedzę i umiejętności</w:t>
            </w:r>
          </w:p>
        </w:tc>
      </w:tr>
      <w:tr w:rsidR="009646A5" w:rsidRPr="00D6049D" w:rsidTr="009F5A89">
        <w:tc>
          <w:tcPr>
            <w:tcW w:w="9067" w:type="dxa"/>
            <w:gridSpan w:val="3"/>
            <w:vAlign w:val="center"/>
          </w:tcPr>
          <w:p w:rsidR="00973473" w:rsidRPr="00D6049D" w:rsidRDefault="008D2846" w:rsidP="00B17374">
            <w:pPr>
              <w:tabs>
                <w:tab w:val="left" w:pos="5670"/>
              </w:tabs>
              <w:spacing w:line="276" w:lineRule="auto"/>
              <w:jc w:val="center"/>
              <w:rPr>
                <w:rFonts w:cs="Times New Roman"/>
              </w:rPr>
            </w:pPr>
            <w:r w:rsidRPr="00D6049D">
              <w:rPr>
                <w:rFonts w:cs="Times New Roman"/>
              </w:rPr>
              <w:lastRenderedPageBreak/>
              <w:t>Kompetencje społeczne</w:t>
            </w:r>
            <w:r w:rsidR="00973473" w:rsidRPr="00D6049D">
              <w:rPr>
                <w:rFonts w:cs="Times New Roman"/>
              </w:rPr>
              <w:t>, absolwent jest gotów do:</w:t>
            </w:r>
          </w:p>
        </w:tc>
      </w:tr>
      <w:tr w:rsidR="009646A5" w:rsidRPr="00D6049D" w:rsidTr="009F5A89">
        <w:tc>
          <w:tcPr>
            <w:tcW w:w="1838" w:type="dxa"/>
            <w:vAlign w:val="center"/>
          </w:tcPr>
          <w:p w:rsidR="008B2CFE" w:rsidRPr="00D6049D" w:rsidRDefault="00146DD2" w:rsidP="00B17374">
            <w:pPr>
              <w:tabs>
                <w:tab w:val="left" w:pos="5670"/>
              </w:tabs>
              <w:spacing w:line="276" w:lineRule="auto"/>
              <w:jc w:val="center"/>
              <w:rPr>
                <w:rFonts w:cs="Times New Roman"/>
              </w:rPr>
            </w:pPr>
            <w:r w:rsidRPr="00D6049D">
              <w:rPr>
                <w:rFonts w:cs="Times New Roman"/>
              </w:rPr>
              <w:t>P7S</w:t>
            </w:r>
            <w:r w:rsidR="008B2CFE" w:rsidRPr="00D6049D">
              <w:rPr>
                <w:rFonts w:cs="Times New Roman"/>
              </w:rPr>
              <w:t>_KK</w:t>
            </w:r>
          </w:p>
        </w:tc>
        <w:tc>
          <w:tcPr>
            <w:tcW w:w="1701" w:type="dxa"/>
            <w:vAlign w:val="center"/>
          </w:tcPr>
          <w:p w:rsidR="008B2CFE" w:rsidRPr="00D6049D" w:rsidRDefault="008B2CFE" w:rsidP="00B17374">
            <w:pPr>
              <w:tabs>
                <w:tab w:val="left" w:pos="5670"/>
              </w:tabs>
              <w:spacing w:line="276" w:lineRule="auto"/>
              <w:jc w:val="center"/>
              <w:rPr>
                <w:rFonts w:cs="Times New Roman"/>
              </w:rPr>
            </w:pPr>
            <w:r w:rsidRPr="00D6049D">
              <w:rPr>
                <w:rFonts w:cs="Times New Roman"/>
              </w:rPr>
              <w:t>KP</w:t>
            </w:r>
            <w:r w:rsidR="003D7BBD" w:rsidRPr="00D6049D">
              <w:rPr>
                <w:rFonts w:cs="Times New Roman"/>
              </w:rPr>
              <w:t>7</w:t>
            </w:r>
            <w:r w:rsidRPr="00D6049D">
              <w:rPr>
                <w:rFonts w:cs="Times New Roman"/>
              </w:rPr>
              <w:t>_KK1</w:t>
            </w:r>
          </w:p>
        </w:tc>
        <w:tc>
          <w:tcPr>
            <w:tcW w:w="5528" w:type="dxa"/>
            <w:vAlign w:val="center"/>
          </w:tcPr>
          <w:p w:rsidR="008B2CFE" w:rsidRPr="00D6049D" w:rsidRDefault="003D7BBD" w:rsidP="003D7BBD">
            <w:pPr>
              <w:jc w:val="both"/>
              <w:rPr>
                <w:rFonts w:cs="Times New Roman"/>
                <w:sz w:val="22"/>
                <w:szCs w:val="22"/>
              </w:rPr>
            </w:pPr>
            <w:r w:rsidRPr="00D6049D">
              <w:rPr>
                <w:rFonts w:cs="Times New Roman"/>
                <w:sz w:val="22"/>
                <w:szCs w:val="22"/>
              </w:rPr>
              <w:t>krytycznej oceny poziomu swojej wiedzy i umiejętności, samodzielnego planowani</w:t>
            </w:r>
            <w:r w:rsidR="00121E09" w:rsidRPr="00D6049D">
              <w:rPr>
                <w:rFonts w:cs="Times New Roman"/>
                <w:sz w:val="22"/>
                <w:szCs w:val="22"/>
              </w:rPr>
              <w:t>a</w:t>
            </w:r>
            <w:r w:rsidRPr="00D6049D">
              <w:rPr>
                <w:rFonts w:cs="Times New Roman"/>
                <w:sz w:val="22"/>
                <w:szCs w:val="22"/>
              </w:rPr>
              <w:t xml:space="preserve"> i realizowania własnego rozwoju poprzez dokształcanie się zawodowe ze względu na dynamikę procesów rynkowych i społecznych zachodzących w świecie; inspirowanie i organizowanie procesu uczenia się innych osób</w:t>
            </w:r>
          </w:p>
        </w:tc>
      </w:tr>
      <w:tr w:rsidR="009646A5" w:rsidRPr="00D6049D" w:rsidTr="009F5A89">
        <w:tc>
          <w:tcPr>
            <w:tcW w:w="1838" w:type="dxa"/>
            <w:vMerge w:val="restart"/>
            <w:vAlign w:val="center"/>
          </w:tcPr>
          <w:p w:rsidR="008B2CFE" w:rsidRPr="00D6049D" w:rsidRDefault="00146DD2" w:rsidP="00B17374">
            <w:pPr>
              <w:tabs>
                <w:tab w:val="left" w:pos="5670"/>
              </w:tabs>
              <w:spacing w:line="276" w:lineRule="auto"/>
              <w:jc w:val="center"/>
              <w:rPr>
                <w:rFonts w:cs="Times New Roman"/>
              </w:rPr>
            </w:pPr>
            <w:r w:rsidRPr="00D6049D">
              <w:rPr>
                <w:rFonts w:cs="Times New Roman"/>
              </w:rPr>
              <w:t>P7S</w:t>
            </w:r>
            <w:r w:rsidR="008B2CFE" w:rsidRPr="00D6049D">
              <w:rPr>
                <w:rFonts w:cs="Times New Roman"/>
              </w:rPr>
              <w:t>_KO</w:t>
            </w:r>
          </w:p>
        </w:tc>
        <w:tc>
          <w:tcPr>
            <w:tcW w:w="1701" w:type="dxa"/>
            <w:vAlign w:val="center"/>
          </w:tcPr>
          <w:p w:rsidR="008B2CFE" w:rsidRPr="00D6049D" w:rsidRDefault="003D7BBD" w:rsidP="003D7BBD">
            <w:pPr>
              <w:jc w:val="center"/>
              <w:rPr>
                <w:rFonts w:cs="Times New Roman"/>
              </w:rPr>
            </w:pPr>
            <w:r w:rsidRPr="00D6049D">
              <w:rPr>
                <w:rFonts w:cs="Times New Roman"/>
              </w:rPr>
              <w:t>KP7_K</w:t>
            </w:r>
            <w:r w:rsidR="003F5E03" w:rsidRPr="00D6049D">
              <w:rPr>
                <w:rFonts w:cs="Times New Roman"/>
              </w:rPr>
              <w:t>O</w:t>
            </w:r>
            <w:r w:rsidRPr="00D6049D">
              <w:rPr>
                <w:rFonts w:cs="Times New Roman"/>
              </w:rPr>
              <w:t>1</w:t>
            </w:r>
          </w:p>
        </w:tc>
        <w:tc>
          <w:tcPr>
            <w:tcW w:w="5528" w:type="dxa"/>
            <w:vAlign w:val="center"/>
          </w:tcPr>
          <w:p w:rsidR="008B2CFE" w:rsidRPr="00D6049D" w:rsidRDefault="003D7BBD" w:rsidP="00121E09">
            <w:pPr>
              <w:jc w:val="both"/>
              <w:rPr>
                <w:rFonts w:cs="Times New Roman"/>
                <w:sz w:val="22"/>
                <w:szCs w:val="22"/>
              </w:rPr>
            </w:pPr>
            <w:r w:rsidRPr="00D6049D">
              <w:rPr>
                <w:rFonts w:cs="Times New Roman"/>
                <w:sz w:val="22"/>
                <w:szCs w:val="22"/>
              </w:rPr>
              <w:t>udziału w opracowywaniu projektów społecznych oraz przewidywa</w:t>
            </w:r>
            <w:r w:rsidR="00121E09" w:rsidRPr="00D6049D">
              <w:rPr>
                <w:rFonts w:cs="Times New Roman"/>
                <w:sz w:val="22"/>
                <w:szCs w:val="22"/>
              </w:rPr>
              <w:t>nia</w:t>
            </w:r>
            <w:r w:rsidRPr="00D6049D">
              <w:rPr>
                <w:rFonts w:cs="Times New Roman"/>
                <w:sz w:val="22"/>
                <w:szCs w:val="22"/>
              </w:rPr>
              <w:t xml:space="preserve"> wielokierunkow</w:t>
            </w:r>
            <w:r w:rsidR="00121E09" w:rsidRPr="00D6049D">
              <w:rPr>
                <w:rFonts w:cs="Times New Roman"/>
                <w:sz w:val="22"/>
                <w:szCs w:val="22"/>
              </w:rPr>
              <w:t>ych</w:t>
            </w:r>
            <w:r w:rsidRPr="00D6049D">
              <w:rPr>
                <w:rFonts w:cs="Times New Roman"/>
                <w:sz w:val="22"/>
                <w:szCs w:val="22"/>
              </w:rPr>
              <w:t xml:space="preserve"> skutk</w:t>
            </w:r>
            <w:r w:rsidR="00121E09" w:rsidRPr="00D6049D">
              <w:rPr>
                <w:rFonts w:cs="Times New Roman"/>
                <w:sz w:val="22"/>
                <w:szCs w:val="22"/>
              </w:rPr>
              <w:t>ów</w:t>
            </w:r>
            <w:r w:rsidRPr="00D6049D">
              <w:rPr>
                <w:rFonts w:cs="Times New Roman"/>
                <w:sz w:val="22"/>
                <w:szCs w:val="22"/>
              </w:rPr>
              <w:t xml:space="preserve"> takie</w:t>
            </w:r>
            <w:r w:rsidR="00FA05E4" w:rsidRPr="00D6049D">
              <w:rPr>
                <w:rFonts w:cs="Times New Roman"/>
                <w:sz w:val="22"/>
                <w:szCs w:val="22"/>
              </w:rPr>
              <w:t>j</w:t>
            </w:r>
            <w:r w:rsidRPr="00D6049D">
              <w:rPr>
                <w:rFonts w:cs="Times New Roman"/>
                <w:sz w:val="22"/>
                <w:szCs w:val="22"/>
              </w:rPr>
              <w:t xml:space="preserve"> aktywności</w:t>
            </w:r>
          </w:p>
        </w:tc>
      </w:tr>
      <w:tr w:rsidR="009646A5" w:rsidRPr="00D6049D" w:rsidTr="009F5A89">
        <w:tc>
          <w:tcPr>
            <w:tcW w:w="1838" w:type="dxa"/>
            <w:vMerge/>
            <w:vAlign w:val="center"/>
          </w:tcPr>
          <w:p w:rsidR="008B2CFE" w:rsidRPr="00D6049D" w:rsidRDefault="008B2CFE" w:rsidP="00B17374">
            <w:pPr>
              <w:tabs>
                <w:tab w:val="left" w:pos="5670"/>
              </w:tabs>
              <w:spacing w:line="276" w:lineRule="auto"/>
              <w:jc w:val="center"/>
              <w:rPr>
                <w:rFonts w:cs="Times New Roman"/>
              </w:rPr>
            </w:pPr>
          </w:p>
        </w:tc>
        <w:tc>
          <w:tcPr>
            <w:tcW w:w="1701" w:type="dxa"/>
            <w:vAlign w:val="center"/>
          </w:tcPr>
          <w:p w:rsidR="008B2CFE" w:rsidRPr="00D6049D" w:rsidRDefault="003D7BBD" w:rsidP="003D7BBD">
            <w:pPr>
              <w:jc w:val="center"/>
              <w:rPr>
                <w:rFonts w:cs="Times New Roman"/>
              </w:rPr>
            </w:pPr>
            <w:r w:rsidRPr="00D6049D">
              <w:rPr>
                <w:rFonts w:cs="Times New Roman"/>
              </w:rPr>
              <w:t>KP7_K</w:t>
            </w:r>
            <w:r w:rsidR="003F5E03" w:rsidRPr="00D6049D">
              <w:rPr>
                <w:rFonts w:cs="Times New Roman"/>
              </w:rPr>
              <w:t>O</w:t>
            </w:r>
            <w:r w:rsidRPr="00D6049D">
              <w:rPr>
                <w:rFonts w:cs="Times New Roman"/>
              </w:rPr>
              <w:t>2</w:t>
            </w:r>
          </w:p>
        </w:tc>
        <w:tc>
          <w:tcPr>
            <w:tcW w:w="5528" w:type="dxa"/>
            <w:vAlign w:val="center"/>
          </w:tcPr>
          <w:p w:rsidR="008B2CFE" w:rsidRPr="00D6049D" w:rsidRDefault="003D7BBD" w:rsidP="003D7BBD">
            <w:pPr>
              <w:jc w:val="both"/>
              <w:rPr>
                <w:rFonts w:cs="Times New Roman"/>
                <w:sz w:val="22"/>
                <w:szCs w:val="22"/>
              </w:rPr>
            </w:pPr>
            <w:r w:rsidRPr="00D6049D">
              <w:rPr>
                <w:rFonts w:cs="Times New Roman"/>
                <w:sz w:val="22"/>
                <w:szCs w:val="22"/>
              </w:rPr>
              <w:t>uzupełniania i doskonalenia w zakresie nabytej wiedzy i umiejętności rozszerzonej o wymiar interdyscyplinarny</w:t>
            </w:r>
          </w:p>
        </w:tc>
      </w:tr>
      <w:tr w:rsidR="003D7BBD" w:rsidRPr="00D6049D" w:rsidTr="009F5A89">
        <w:tc>
          <w:tcPr>
            <w:tcW w:w="1838" w:type="dxa"/>
            <w:vMerge w:val="restart"/>
            <w:vAlign w:val="center"/>
          </w:tcPr>
          <w:p w:rsidR="003D7BBD" w:rsidRPr="00D6049D" w:rsidRDefault="00146DD2" w:rsidP="00B17374">
            <w:pPr>
              <w:tabs>
                <w:tab w:val="left" w:pos="5670"/>
              </w:tabs>
              <w:spacing w:line="276" w:lineRule="auto"/>
              <w:jc w:val="center"/>
              <w:rPr>
                <w:rFonts w:cs="Times New Roman"/>
              </w:rPr>
            </w:pPr>
            <w:r w:rsidRPr="00D6049D">
              <w:rPr>
                <w:rFonts w:cs="Times New Roman"/>
              </w:rPr>
              <w:t>P7S</w:t>
            </w:r>
            <w:r w:rsidR="003D7BBD" w:rsidRPr="00D6049D">
              <w:rPr>
                <w:rFonts w:cs="Times New Roman"/>
              </w:rPr>
              <w:t>_KR</w:t>
            </w:r>
          </w:p>
        </w:tc>
        <w:tc>
          <w:tcPr>
            <w:tcW w:w="1701" w:type="dxa"/>
            <w:vAlign w:val="center"/>
          </w:tcPr>
          <w:p w:rsidR="003D7BBD" w:rsidRPr="00D6049D" w:rsidRDefault="003D7BBD" w:rsidP="003D7BBD">
            <w:pPr>
              <w:jc w:val="center"/>
              <w:rPr>
                <w:rFonts w:cs="Times New Roman"/>
              </w:rPr>
            </w:pPr>
            <w:r w:rsidRPr="00D6049D">
              <w:rPr>
                <w:rFonts w:cs="Times New Roman"/>
              </w:rPr>
              <w:t>KP7_KR1</w:t>
            </w:r>
          </w:p>
        </w:tc>
        <w:tc>
          <w:tcPr>
            <w:tcW w:w="5528" w:type="dxa"/>
            <w:vAlign w:val="center"/>
          </w:tcPr>
          <w:p w:rsidR="003D7BBD" w:rsidRPr="00D6049D" w:rsidRDefault="003D7BBD" w:rsidP="003D7BBD">
            <w:pPr>
              <w:jc w:val="both"/>
              <w:rPr>
                <w:rFonts w:cs="Times New Roman"/>
                <w:sz w:val="22"/>
                <w:szCs w:val="22"/>
              </w:rPr>
            </w:pPr>
            <w:r w:rsidRPr="00D6049D">
              <w:rPr>
                <w:rFonts w:cs="Times New Roman"/>
                <w:sz w:val="22"/>
                <w:szCs w:val="22"/>
              </w:rPr>
              <w:t>pracy w grupie, przyjmując w niej różne role, w szczególności rolę przywódcy</w:t>
            </w:r>
          </w:p>
        </w:tc>
      </w:tr>
      <w:tr w:rsidR="003D7BBD" w:rsidRPr="00D6049D" w:rsidTr="009F5A89">
        <w:tc>
          <w:tcPr>
            <w:tcW w:w="1838" w:type="dxa"/>
            <w:vMerge/>
            <w:vAlign w:val="center"/>
          </w:tcPr>
          <w:p w:rsidR="003D7BBD" w:rsidRPr="00D6049D" w:rsidRDefault="003D7BBD" w:rsidP="00B17374">
            <w:pPr>
              <w:tabs>
                <w:tab w:val="left" w:pos="5670"/>
              </w:tabs>
              <w:spacing w:line="276" w:lineRule="auto"/>
              <w:jc w:val="both"/>
              <w:rPr>
                <w:rFonts w:cs="Times New Roman"/>
              </w:rPr>
            </w:pPr>
          </w:p>
        </w:tc>
        <w:tc>
          <w:tcPr>
            <w:tcW w:w="1701" w:type="dxa"/>
            <w:vAlign w:val="center"/>
          </w:tcPr>
          <w:p w:rsidR="003D7BBD" w:rsidRPr="00D6049D" w:rsidRDefault="003D7BBD" w:rsidP="003D7BBD">
            <w:pPr>
              <w:jc w:val="center"/>
              <w:rPr>
                <w:rFonts w:cs="Times New Roman"/>
              </w:rPr>
            </w:pPr>
            <w:r w:rsidRPr="00D6049D">
              <w:rPr>
                <w:rFonts w:cs="Times New Roman"/>
              </w:rPr>
              <w:t>KP7_KR2</w:t>
            </w:r>
          </w:p>
        </w:tc>
        <w:tc>
          <w:tcPr>
            <w:tcW w:w="5528" w:type="dxa"/>
            <w:vAlign w:val="center"/>
          </w:tcPr>
          <w:p w:rsidR="003D7BBD" w:rsidRPr="00D6049D" w:rsidRDefault="003D7BBD" w:rsidP="003D7BBD">
            <w:pPr>
              <w:jc w:val="both"/>
              <w:rPr>
                <w:rFonts w:cs="Times New Roman"/>
                <w:sz w:val="22"/>
                <w:szCs w:val="22"/>
              </w:rPr>
            </w:pPr>
            <w:r w:rsidRPr="00D6049D">
              <w:rPr>
                <w:rFonts w:cs="Times New Roman"/>
                <w:sz w:val="22"/>
                <w:szCs w:val="22"/>
              </w:rPr>
              <w:t>odpowiedzialnego określania priorytetów służących realizacji zadań własnych i zespołu</w:t>
            </w:r>
          </w:p>
        </w:tc>
      </w:tr>
      <w:tr w:rsidR="003D7BBD" w:rsidRPr="00D6049D" w:rsidTr="009F5A89">
        <w:tc>
          <w:tcPr>
            <w:tcW w:w="1838" w:type="dxa"/>
            <w:vMerge/>
            <w:vAlign w:val="center"/>
          </w:tcPr>
          <w:p w:rsidR="003D7BBD" w:rsidRPr="00D6049D" w:rsidRDefault="003D7BBD" w:rsidP="00B17374">
            <w:pPr>
              <w:tabs>
                <w:tab w:val="left" w:pos="5670"/>
              </w:tabs>
              <w:jc w:val="both"/>
              <w:rPr>
                <w:rFonts w:cs="Times New Roman"/>
              </w:rPr>
            </w:pPr>
          </w:p>
        </w:tc>
        <w:tc>
          <w:tcPr>
            <w:tcW w:w="1701" w:type="dxa"/>
            <w:vAlign w:val="center"/>
          </w:tcPr>
          <w:p w:rsidR="003D7BBD" w:rsidRPr="00D6049D" w:rsidRDefault="003D7BBD" w:rsidP="003D7BBD">
            <w:pPr>
              <w:jc w:val="center"/>
              <w:rPr>
                <w:rFonts w:cs="Times New Roman"/>
              </w:rPr>
            </w:pPr>
            <w:r w:rsidRPr="00D6049D">
              <w:rPr>
                <w:rFonts w:cs="Times New Roman"/>
              </w:rPr>
              <w:t>KP7_KR3</w:t>
            </w:r>
          </w:p>
        </w:tc>
        <w:tc>
          <w:tcPr>
            <w:tcW w:w="5528" w:type="dxa"/>
            <w:vAlign w:val="center"/>
          </w:tcPr>
          <w:p w:rsidR="003D7BBD" w:rsidRPr="00D6049D" w:rsidRDefault="003D7BBD" w:rsidP="00EB118C">
            <w:pPr>
              <w:tabs>
                <w:tab w:val="left" w:pos="5670"/>
              </w:tabs>
              <w:jc w:val="both"/>
              <w:rPr>
                <w:rFonts w:cs="Times New Roman"/>
                <w:sz w:val="22"/>
                <w:szCs w:val="22"/>
              </w:rPr>
            </w:pPr>
            <w:r w:rsidRPr="00D6049D">
              <w:rPr>
                <w:rFonts w:cs="Times New Roman"/>
                <w:sz w:val="22"/>
                <w:szCs w:val="22"/>
              </w:rPr>
              <w:t>prawidłowego identyfikowania i rozstrzygania dylematów związanych z aktywnością w otoczeniu społeczno-gospodarczym i wykonywan</w:t>
            </w:r>
            <w:r w:rsidR="00EB118C" w:rsidRPr="00D6049D">
              <w:rPr>
                <w:rFonts w:cs="Times New Roman"/>
                <w:sz w:val="22"/>
                <w:szCs w:val="22"/>
              </w:rPr>
              <w:t>y</w:t>
            </w:r>
            <w:r w:rsidR="00E101FB" w:rsidRPr="00D6049D">
              <w:rPr>
                <w:rFonts w:cs="Times New Roman"/>
                <w:sz w:val="22"/>
                <w:szCs w:val="22"/>
              </w:rPr>
              <w:t xml:space="preserve">m </w:t>
            </w:r>
            <w:r w:rsidRPr="00D6049D">
              <w:rPr>
                <w:rFonts w:cs="Times New Roman"/>
                <w:sz w:val="22"/>
                <w:szCs w:val="22"/>
              </w:rPr>
              <w:t>zawod</w:t>
            </w:r>
            <w:r w:rsidR="00EB118C" w:rsidRPr="00D6049D">
              <w:rPr>
                <w:rFonts w:cs="Times New Roman"/>
                <w:sz w:val="22"/>
                <w:szCs w:val="22"/>
              </w:rPr>
              <w:t>em</w:t>
            </w:r>
          </w:p>
        </w:tc>
      </w:tr>
      <w:tr w:rsidR="003D7BBD" w:rsidRPr="00D6049D" w:rsidTr="009F5A89">
        <w:tc>
          <w:tcPr>
            <w:tcW w:w="1838" w:type="dxa"/>
            <w:vMerge/>
            <w:vAlign w:val="center"/>
          </w:tcPr>
          <w:p w:rsidR="003D7BBD" w:rsidRPr="00D6049D" w:rsidRDefault="003D7BBD" w:rsidP="00B17374">
            <w:pPr>
              <w:tabs>
                <w:tab w:val="left" w:pos="5670"/>
              </w:tabs>
              <w:jc w:val="both"/>
              <w:rPr>
                <w:rFonts w:cs="Times New Roman"/>
              </w:rPr>
            </w:pPr>
          </w:p>
        </w:tc>
        <w:tc>
          <w:tcPr>
            <w:tcW w:w="1701" w:type="dxa"/>
            <w:vAlign w:val="center"/>
          </w:tcPr>
          <w:p w:rsidR="003D7BBD" w:rsidRPr="00D6049D" w:rsidRDefault="003D7BBD" w:rsidP="003D7BBD">
            <w:pPr>
              <w:jc w:val="center"/>
              <w:rPr>
                <w:rFonts w:cs="Times New Roman"/>
              </w:rPr>
            </w:pPr>
            <w:r w:rsidRPr="00D6049D">
              <w:rPr>
                <w:rFonts w:cs="Times New Roman"/>
              </w:rPr>
              <w:t>KP7_KR4</w:t>
            </w:r>
          </w:p>
        </w:tc>
        <w:tc>
          <w:tcPr>
            <w:tcW w:w="5528" w:type="dxa"/>
            <w:vAlign w:val="center"/>
          </w:tcPr>
          <w:p w:rsidR="003D7BBD" w:rsidRPr="00D6049D" w:rsidRDefault="003D7BBD" w:rsidP="003D7BBD">
            <w:pPr>
              <w:jc w:val="both"/>
              <w:rPr>
                <w:rFonts w:cs="Times New Roman"/>
                <w:sz w:val="22"/>
                <w:szCs w:val="22"/>
              </w:rPr>
            </w:pPr>
            <w:r w:rsidRPr="00D6049D">
              <w:rPr>
                <w:rFonts w:cs="Times New Roman"/>
                <w:sz w:val="22"/>
                <w:szCs w:val="22"/>
              </w:rPr>
              <w:t>myślenia i działania w sposób kreatywny</w:t>
            </w:r>
            <w:r w:rsidR="00E101FB" w:rsidRPr="00D6049D">
              <w:rPr>
                <w:rFonts w:cs="Times New Roman"/>
                <w:sz w:val="22"/>
                <w:szCs w:val="22"/>
              </w:rPr>
              <w:t>,</w:t>
            </w:r>
            <w:r w:rsidRPr="00D6049D">
              <w:rPr>
                <w:rFonts w:cs="Times New Roman"/>
                <w:sz w:val="22"/>
                <w:szCs w:val="22"/>
              </w:rPr>
              <w:t xml:space="preserve"> innowacyjny i przedsiębiorczy w podejmowanej aktywności społeczno-gospodarczej</w:t>
            </w:r>
          </w:p>
        </w:tc>
      </w:tr>
    </w:tbl>
    <w:p w:rsidR="00E93418" w:rsidRPr="00D6049D" w:rsidRDefault="00E93418" w:rsidP="00B17374">
      <w:pPr>
        <w:tabs>
          <w:tab w:val="left" w:pos="10206"/>
        </w:tabs>
        <w:spacing w:after="0"/>
        <w:jc w:val="both"/>
        <w:rPr>
          <w:i/>
        </w:rPr>
      </w:pPr>
    </w:p>
    <w:p w:rsidR="00376CBB" w:rsidRPr="00D6049D" w:rsidRDefault="009F28FB" w:rsidP="00B17374">
      <w:pPr>
        <w:tabs>
          <w:tab w:val="left" w:pos="5670"/>
        </w:tabs>
        <w:spacing w:after="0"/>
        <w:jc w:val="both"/>
        <w:rPr>
          <w:b/>
        </w:rPr>
      </w:pPr>
      <w:bookmarkStart w:id="5" w:name="_Hlk24563252"/>
      <w:r w:rsidRPr="00D6049D">
        <w:rPr>
          <w:b/>
        </w:rPr>
        <w:t>Część I</w:t>
      </w:r>
      <w:r w:rsidR="00F940C8" w:rsidRPr="00D6049D">
        <w:rPr>
          <w:b/>
        </w:rPr>
        <w:t>II</w:t>
      </w:r>
      <w:r w:rsidRPr="00D6049D">
        <w:rPr>
          <w:b/>
        </w:rPr>
        <w:t xml:space="preserve">. </w:t>
      </w:r>
      <w:r w:rsidR="00E45954" w:rsidRPr="00D6049D">
        <w:rPr>
          <w:b/>
        </w:rPr>
        <w:t>Opis procesu prowadzącego do uzyskania efektów uczenia się</w:t>
      </w:r>
      <w:bookmarkEnd w:id="5"/>
      <w:r w:rsidR="00E45954" w:rsidRPr="00D6049D">
        <w:rPr>
          <w:b/>
        </w:rPr>
        <w:t>.</w:t>
      </w:r>
    </w:p>
    <w:p w:rsidR="00E45954" w:rsidRPr="00D6049D" w:rsidRDefault="00E45954" w:rsidP="00B17374">
      <w:pPr>
        <w:tabs>
          <w:tab w:val="left" w:pos="5670"/>
        </w:tabs>
        <w:spacing w:after="0"/>
        <w:jc w:val="both"/>
        <w:rPr>
          <w:b/>
        </w:rPr>
      </w:pPr>
    </w:p>
    <w:p w:rsidR="008D7AFD" w:rsidRPr="00D6049D" w:rsidRDefault="00B501B6" w:rsidP="00B501B6">
      <w:pPr>
        <w:spacing w:after="0"/>
        <w:jc w:val="both"/>
        <w:rPr>
          <w:b/>
        </w:rPr>
      </w:pPr>
      <w:r w:rsidRPr="00D6049D">
        <w:rPr>
          <w:b/>
        </w:rPr>
        <w:t>Grupa Zajęć_1 Przedmioty podstawowe</w:t>
      </w:r>
    </w:p>
    <w:p w:rsidR="00B501B6" w:rsidRPr="00D6049D" w:rsidRDefault="00B501B6" w:rsidP="00B501B6">
      <w:pPr>
        <w:spacing w:after="0"/>
        <w:jc w:val="both"/>
        <w:rPr>
          <w:b/>
        </w:rPr>
      </w:pPr>
    </w:p>
    <w:p w:rsidR="00B501B6" w:rsidRPr="00D6049D" w:rsidRDefault="00B501B6" w:rsidP="00B501B6">
      <w:pPr>
        <w:pStyle w:val="Nagwek2"/>
        <w:spacing w:before="0" w:after="0"/>
        <w:rPr>
          <w:i/>
        </w:rPr>
      </w:pPr>
      <w:r w:rsidRPr="00D6049D">
        <w:rPr>
          <w:i/>
        </w:rPr>
        <w:t>Wnioskowanie statystyczne</w:t>
      </w:r>
    </w:p>
    <w:p w:rsidR="00B501B6" w:rsidRPr="00D6049D" w:rsidRDefault="00B501B6" w:rsidP="0049482E">
      <w:pPr>
        <w:spacing w:after="0"/>
      </w:pPr>
      <w:r w:rsidRPr="00D6049D">
        <w:rPr>
          <w:b/>
        </w:rPr>
        <w:t>Symbole efektów uczenia się</w:t>
      </w:r>
      <w:r w:rsidRPr="00D6049D">
        <w:t>:</w:t>
      </w:r>
      <w:r w:rsidR="0049482E" w:rsidRPr="00D6049D">
        <w:rPr>
          <w:rFonts w:eastAsia="Times New Roman" w:cs="Times New Roman"/>
          <w:lang w:eastAsia="pl-PL"/>
        </w:rPr>
        <w:t xml:space="preserve"> KP7_WG3, KP7_UW4, </w:t>
      </w:r>
      <w:r w:rsidR="00861C6C" w:rsidRPr="00D6049D">
        <w:rPr>
          <w:rFonts w:eastAsia="Times New Roman" w:cs="Times New Roman"/>
          <w:lang w:eastAsia="pl-PL"/>
        </w:rPr>
        <w:t>KP7_KO2</w:t>
      </w:r>
    </w:p>
    <w:p w:rsidR="00B501B6" w:rsidRPr="00D6049D" w:rsidRDefault="00B501B6" w:rsidP="00B501B6">
      <w:pPr>
        <w:spacing w:after="0"/>
      </w:pPr>
      <w:r w:rsidRPr="00D6049D">
        <w:rPr>
          <w:b/>
        </w:rPr>
        <w:t>Treści programowe zapewniające uzyskanie efektów uczenia się</w:t>
      </w:r>
      <w:r w:rsidRPr="00D6049D">
        <w:t>:</w:t>
      </w:r>
    </w:p>
    <w:p w:rsidR="00B501B6" w:rsidRPr="00D6049D" w:rsidRDefault="00B501B6" w:rsidP="00B501B6">
      <w:pPr>
        <w:spacing w:after="0"/>
        <w:jc w:val="both"/>
      </w:pPr>
      <w:r w:rsidRPr="00D6049D">
        <w:t xml:space="preserve">Przestrzeń probabilistyczna, pojęcie i własności prawdopodobieństwa. Rozkłady prawdopodobieństwa zmiennych losowych skokowych i ciągłych. Dwuwymiarowe zmienne losowe skokowe i ciągłe. Wybrane parametry rozkładów prawdopodobieństwa. Twierdzenie graniczne </w:t>
      </w:r>
      <w:proofErr w:type="spellStart"/>
      <w:r w:rsidRPr="00D6049D">
        <w:t>Lindberga-Levy’ego</w:t>
      </w:r>
      <w:proofErr w:type="spellEnd"/>
      <w:r w:rsidRPr="00D6049D">
        <w:t xml:space="preserve"> oraz prawa wielkich liczb. Przykłady wybranych rozkładów statystyk z próby. Estymacja punktowa i przedziałowa. Przedziały ufności, określanie minimalnej liczebności próby. Weryfikacja hipotez statystycznych. Wykorzystanie narzędzi informatycznych (np. Excel, </w:t>
      </w:r>
      <w:proofErr w:type="spellStart"/>
      <w:r w:rsidRPr="00D6049D">
        <w:t>Gretl</w:t>
      </w:r>
      <w:proofErr w:type="spellEnd"/>
      <w:r w:rsidRPr="00D6049D">
        <w:t>, R) w analizach statystycznych (</w:t>
      </w:r>
      <w:r w:rsidRPr="00D6049D">
        <w:rPr>
          <w:i/>
        </w:rPr>
        <w:t>treści z zakresu technologii informacyjnych</w:t>
      </w:r>
      <w:r w:rsidRPr="00D6049D">
        <w:t>).</w:t>
      </w:r>
    </w:p>
    <w:p w:rsidR="00B501B6" w:rsidRPr="00D6049D" w:rsidRDefault="00B501B6" w:rsidP="00B501B6">
      <w:pPr>
        <w:spacing w:after="0"/>
        <w:jc w:val="both"/>
      </w:pPr>
    </w:p>
    <w:p w:rsidR="00B501B6" w:rsidRPr="00D6049D" w:rsidRDefault="00B501B6" w:rsidP="0049482E">
      <w:pPr>
        <w:spacing w:after="0"/>
        <w:rPr>
          <w:b/>
          <w:i/>
        </w:rPr>
      </w:pPr>
      <w:r w:rsidRPr="00D6049D">
        <w:rPr>
          <w:b/>
          <w:i/>
        </w:rPr>
        <w:t>Prognozowanie procesów ekonomicznych</w:t>
      </w:r>
    </w:p>
    <w:p w:rsidR="00B501B6" w:rsidRPr="00D6049D" w:rsidRDefault="00B501B6" w:rsidP="0049482E">
      <w:pPr>
        <w:spacing w:after="0"/>
      </w:pPr>
      <w:r w:rsidRPr="00D6049D">
        <w:rPr>
          <w:b/>
        </w:rPr>
        <w:t>Symbole efektów uczenia się</w:t>
      </w:r>
      <w:r w:rsidRPr="00D6049D">
        <w:t>:</w:t>
      </w:r>
      <w:r w:rsidR="0049482E" w:rsidRPr="00D6049D">
        <w:rPr>
          <w:rFonts w:eastAsia="Times New Roman" w:cs="Times New Roman"/>
          <w:lang w:eastAsia="pl-PL"/>
        </w:rPr>
        <w:t xml:space="preserve"> KP7_WG3, KP7_WG5, KP7_UW4, KP7_KR1</w:t>
      </w:r>
    </w:p>
    <w:p w:rsidR="00B501B6" w:rsidRPr="00D6049D" w:rsidRDefault="00B501B6" w:rsidP="0049482E">
      <w:pPr>
        <w:spacing w:after="0"/>
      </w:pPr>
      <w:r w:rsidRPr="00D6049D">
        <w:rPr>
          <w:b/>
        </w:rPr>
        <w:t>Treści programowe zapewniające uzyskanie efektów uczenia się</w:t>
      </w:r>
      <w:r w:rsidRPr="00D6049D">
        <w:t>:</w:t>
      </w:r>
    </w:p>
    <w:p w:rsidR="00B501B6" w:rsidRPr="00D6049D" w:rsidRDefault="00B501B6" w:rsidP="0049482E">
      <w:pPr>
        <w:spacing w:after="0"/>
        <w:jc w:val="both"/>
      </w:pPr>
      <w:r w:rsidRPr="00D6049D">
        <w:t xml:space="preserve">Klasyfikacja, funkcje i etapy prognozowania. Prognozowanie na podstawie szeregów czasowych. Metody naiwne. Metody średniej ruchomej. Metody wygładzania wykładniczego. Modele tendencji rozwojowej. Modele składowej periodycznej. Heurystyczne metody prognozowania. Wybrane zastosowania prognozowania w przedsiębiorstwach. Wykorzystanie narzędzi informatycznych (np. Excel, </w:t>
      </w:r>
      <w:proofErr w:type="spellStart"/>
      <w:r w:rsidRPr="00D6049D">
        <w:t>Gretl</w:t>
      </w:r>
      <w:proofErr w:type="spellEnd"/>
      <w:r w:rsidRPr="00D6049D">
        <w:t>, R) w prognozowaniu (</w:t>
      </w:r>
      <w:r w:rsidRPr="00D6049D">
        <w:rPr>
          <w:i/>
        </w:rPr>
        <w:t>treści z zakresu technologii informacyjnych</w:t>
      </w:r>
      <w:r w:rsidRPr="00D6049D">
        <w:t>).</w:t>
      </w:r>
    </w:p>
    <w:p w:rsidR="00B501B6" w:rsidRPr="00D6049D" w:rsidRDefault="00B501B6" w:rsidP="0049482E">
      <w:pPr>
        <w:spacing w:after="0"/>
        <w:rPr>
          <w:b/>
          <w:i/>
        </w:rPr>
      </w:pPr>
    </w:p>
    <w:p w:rsidR="00B501B6" w:rsidRPr="00D6049D" w:rsidRDefault="00B501B6" w:rsidP="0049482E">
      <w:pPr>
        <w:spacing w:after="0"/>
        <w:rPr>
          <w:b/>
          <w:i/>
        </w:rPr>
      </w:pPr>
      <w:r w:rsidRPr="00D6049D">
        <w:rPr>
          <w:b/>
          <w:i/>
        </w:rPr>
        <w:t>Ekonometria II</w:t>
      </w:r>
    </w:p>
    <w:p w:rsidR="0049482E" w:rsidRPr="00D6049D" w:rsidRDefault="0049482E" w:rsidP="0049482E">
      <w:pPr>
        <w:spacing w:after="0"/>
      </w:pPr>
      <w:r w:rsidRPr="00D6049D">
        <w:rPr>
          <w:b/>
        </w:rPr>
        <w:lastRenderedPageBreak/>
        <w:t>Symbole efektów uczenia się</w:t>
      </w:r>
      <w:r w:rsidRPr="00D6049D">
        <w:t>:</w:t>
      </w:r>
      <w:r w:rsidRPr="00D6049D">
        <w:rPr>
          <w:rFonts w:eastAsia="Times New Roman" w:cs="Times New Roman"/>
          <w:lang w:eastAsia="pl-PL"/>
        </w:rPr>
        <w:t xml:space="preserve"> KP7_WG3, KP7_UW4, </w:t>
      </w:r>
      <w:r w:rsidR="00861C6C" w:rsidRPr="00D6049D">
        <w:rPr>
          <w:rFonts w:eastAsia="Times New Roman" w:cs="Times New Roman"/>
          <w:lang w:eastAsia="pl-PL"/>
        </w:rPr>
        <w:t>KP7_KO2</w:t>
      </w:r>
    </w:p>
    <w:p w:rsidR="00B501B6" w:rsidRPr="00D6049D" w:rsidRDefault="0049482E" w:rsidP="0049482E">
      <w:pPr>
        <w:spacing w:after="0"/>
      </w:pPr>
      <w:r w:rsidRPr="00D6049D">
        <w:rPr>
          <w:b/>
        </w:rPr>
        <w:t>Treści programowe zapewniające uzyskanie efektów uczenia się</w:t>
      </w:r>
      <w:r w:rsidRPr="00D6049D">
        <w:t>:</w:t>
      </w:r>
    </w:p>
    <w:p w:rsidR="00B501B6" w:rsidRPr="00D6049D" w:rsidRDefault="00B501B6" w:rsidP="0049482E">
      <w:pPr>
        <w:spacing w:after="0"/>
        <w:jc w:val="both"/>
      </w:pPr>
      <w:r w:rsidRPr="00D6049D">
        <w:t>Specyfikacja modelu ekonometrycznego. Estymacja parametrów liniowego modelu ekonometrycznego. Weryfikacja jednorównaniowego modelu ekonometrycznego. Wykorzystanie programów Excel i GRETL do modelowania ekonometrycznego (</w:t>
      </w:r>
      <w:r w:rsidRPr="00D6049D">
        <w:rPr>
          <w:i/>
        </w:rPr>
        <w:t>treści z zakresu technologii informacyjnych</w:t>
      </w:r>
      <w:r w:rsidRPr="00D6049D">
        <w:t xml:space="preserve">). Prognozowanie na podstawie modelu jednorównaniowego. Prognoza punktowa i jej średni błąd, prognoza przedziałowa, miary dokładności prognozy. </w:t>
      </w:r>
      <w:proofErr w:type="spellStart"/>
      <w:r w:rsidRPr="00D6049D">
        <w:t>Wielorównaniowe</w:t>
      </w:r>
      <w:proofErr w:type="spellEnd"/>
      <w:r w:rsidRPr="00D6049D">
        <w:t xml:space="preserve"> modele ekonometryczne.</w:t>
      </w:r>
    </w:p>
    <w:p w:rsidR="0049482E" w:rsidRPr="00D6049D" w:rsidRDefault="0049482E" w:rsidP="0049482E">
      <w:pPr>
        <w:spacing w:after="0"/>
        <w:rPr>
          <w:b/>
          <w:i/>
        </w:rPr>
      </w:pPr>
    </w:p>
    <w:p w:rsidR="00B501B6" w:rsidRPr="00D6049D" w:rsidRDefault="00B501B6" w:rsidP="0049482E">
      <w:pPr>
        <w:spacing w:after="0"/>
        <w:rPr>
          <w:b/>
          <w:i/>
        </w:rPr>
      </w:pPr>
      <w:r w:rsidRPr="00D6049D">
        <w:rPr>
          <w:b/>
          <w:i/>
        </w:rPr>
        <w:t>Ekonomia menedżerska</w:t>
      </w:r>
    </w:p>
    <w:p w:rsidR="0049482E" w:rsidRPr="00D6049D" w:rsidRDefault="0049482E" w:rsidP="0049482E">
      <w:pPr>
        <w:spacing w:after="0"/>
      </w:pPr>
      <w:r w:rsidRPr="00D6049D">
        <w:rPr>
          <w:b/>
        </w:rPr>
        <w:t>Symbole efektów uczenia się</w:t>
      </w:r>
      <w:r w:rsidRPr="00D6049D">
        <w:t xml:space="preserve">: </w:t>
      </w:r>
      <w:r w:rsidRPr="00D6049D">
        <w:rPr>
          <w:rFonts w:eastAsia="Times New Roman" w:cs="Times New Roman"/>
          <w:lang w:eastAsia="pl-PL"/>
        </w:rPr>
        <w:t>KP7_WG1, KP7_UW3, KP7_UW7, KP7_KR3, KP7_KR4</w:t>
      </w:r>
    </w:p>
    <w:p w:rsidR="0049482E" w:rsidRPr="00D6049D" w:rsidRDefault="0049482E" w:rsidP="0049482E">
      <w:pPr>
        <w:spacing w:after="0"/>
        <w:jc w:val="both"/>
      </w:pPr>
      <w:r w:rsidRPr="00D6049D">
        <w:rPr>
          <w:b/>
        </w:rPr>
        <w:t>Treści programowe zapewniające uzyskanie efektów uczenia się</w:t>
      </w:r>
      <w:r w:rsidRPr="00D6049D">
        <w:t>:</w:t>
      </w:r>
    </w:p>
    <w:p w:rsidR="00B501B6" w:rsidRPr="00D6049D" w:rsidRDefault="00B501B6" w:rsidP="0049482E">
      <w:pPr>
        <w:spacing w:after="0"/>
        <w:jc w:val="both"/>
      </w:pPr>
      <w:r w:rsidRPr="00D6049D">
        <w:t>Obszary zainteresowania ekonomii menedżerskiej. Podejmowanie decyzji gospodarczych. Ustalanie cen. Rola analizy popytu w podejmowaniu decyzji menedżerskich. Decyzje menedżerskie w procesie produkcji. Analiza kosztów. Podejmowanie decyzji na rynku wolnokonkurencyjnym. Czysty monopol. Konkurencja monopolistyczna. Oligopol. Konkurencja cenowa w warunkach oligopolu.</w:t>
      </w:r>
    </w:p>
    <w:p w:rsidR="00B501B6" w:rsidRPr="00D6049D" w:rsidRDefault="00B501B6" w:rsidP="0049482E">
      <w:pPr>
        <w:spacing w:after="0"/>
        <w:jc w:val="both"/>
      </w:pPr>
      <w:r w:rsidRPr="00D6049D">
        <w:t>Wprowadzenie do ekonomii menedżerskiej. Istota przedsiębiorstwa i jego działalności. Prognozowanie w aspekcie ekonomii menedżerskiej. Metody i narzędzia analizy mikroekonomicznej wspomagające podejmowanie decyzji gospodarczych w przedsiębiorstwie. Decyzje przedsiębiorstwa w warunkach niepewności. Podejmowanie optymalnych decyzji na podstawie analizy marginalnej. Decyzje przedsiębiorstwa w warunkach gospodarki otwartej. Funkcja popytu w przedsiębiorstwie i optymalna polityka cenowa. Funkcja podaży w przedsiębiorstwie - produkcja. Analiza kosztów w przedsiębiorstwie. Zastosowanie zdolności menedżerskich w systemie funkcjonowania przedsiębiorstwa</w:t>
      </w:r>
    </w:p>
    <w:p w:rsidR="0049482E" w:rsidRPr="00D6049D" w:rsidRDefault="0049482E" w:rsidP="0049482E">
      <w:pPr>
        <w:spacing w:after="0"/>
        <w:jc w:val="both"/>
      </w:pPr>
    </w:p>
    <w:p w:rsidR="00B501B6" w:rsidRPr="00D6049D" w:rsidRDefault="00B501B6" w:rsidP="0049482E">
      <w:pPr>
        <w:spacing w:after="0"/>
        <w:rPr>
          <w:b/>
          <w:i/>
        </w:rPr>
      </w:pPr>
      <w:r w:rsidRPr="00D6049D">
        <w:rPr>
          <w:b/>
          <w:i/>
        </w:rPr>
        <w:t>Makroekonomia II</w:t>
      </w:r>
    </w:p>
    <w:p w:rsidR="0049482E" w:rsidRPr="00D6049D" w:rsidRDefault="0049482E" w:rsidP="00107C66">
      <w:pPr>
        <w:spacing w:after="0"/>
        <w:jc w:val="both"/>
      </w:pPr>
      <w:r w:rsidRPr="00D6049D">
        <w:rPr>
          <w:b/>
        </w:rPr>
        <w:t>Symbole efektów uczenia się</w:t>
      </w:r>
      <w:r w:rsidRPr="00D6049D">
        <w:t xml:space="preserve">: </w:t>
      </w:r>
      <w:r w:rsidRPr="00D6049D">
        <w:rPr>
          <w:rFonts w:eastAsia="Times New Roman" w:cs="Times New Roman"/>
          <w:lang w:eastAsia="pl-PL"/>
        </w:rPr>
        <w:t>KP7_WG1, KP7_WK1, KP7_WK2, KP7_UW2, KP7_UW3, KP7_KK1, KP7_KR2</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pPr>
      <w:r w:rsidRPr="00D6049D">
        <w:t>Pieniądz w gospodarce narodowej. Znaczenie stopy procentowej w gospodarce. Finanse publiczne i budżet państwa. Konkurencyjność zewnętrzna w gospodarce narodowej. Rynek pracy. Struktura działowa gospodarki narodowej i specyfika niektórych działów. Wzrost gospodarczy. Rozwój gospodarczy.</w:t>
      </w:r>
    </w:p>
    <w:p w:rsidR="00B501B6" w:rsidRPr="00D6049D" w:rsidRDefault="00B501B6" w:rsidP="0049482E">
      <w:pPr>
        <w:spacing w:after="0"/>
        <w:jc w:val="both"/>
      </w:pPr>
      <w:r w:rsidRPr="00D6049D">
        <w:t>Analiza strukturalnych czynników efektywności. Analiza jakościowa współczesnych uwarunkowań gospodarowania. Pomiar produktu narodowego z wykorzystaniem metody: dochodowej, wydatkowej i sumowania produkcji. Analiza funkcjonowania gospodarki w warunkach równowagi. Analiza efektów mnożnikowych. Analiza wpływu polityki fiskalnej na gospodarkę. Analiza wpływu polityki pieniężnej na gospodarkę. Analiza jakościowa i ilościowa rynku pracy i bezrobocia. Pomiar inflacji, analiza przyczyn i skutków inflacji. Modelowanie wzrostu gospodarczego. Pomiar efektywności handlu zagranicznego.</w:t>
      </w:r>
    </w:p>
    <w:p w:rsidR="0049482E" w:rsidRPr="00D6049D" w:rsidRDefault="0049482E" w:rsidP="0049482E">
      <w:pPr>
        <w:spacing w:after="0"/>
        <w:jc w:val="both"/>
      </w:pPr>
    </w:p>
    <w:p w:rsidR="00B501B6" w:rsidRPr="00D6049D" w:rsidRDefault="00B501B6" w:rsidP="0049482E">
      <w:pPr>
        <w:spacing w:after="0"/>
        <w:rPr>
          <w:b/>
          <w:i/>
        </w:rPr>
      </w:pPr>
      <w:r w:rsidRPr="00D6049D">
        <w:rPr>
          <w:b/>
          <w:i/>
        </w:rPr>
        <w:t xml:space="preserve">Prawo gospodarcze </w:t>
      </w:r>
    </w:p>
    <w:p w:rsidR="0049482E" w:rsidRPr="00D6049D" w:rsidRDefault="0049482E" w:rsidP="0049482E">
      <w:pPr>
        <w:spacing w:after="0"/>
      </w:pPr>
      <w:r w:rsidRPr="00D6049D">
        <w:rPr>
          <w:b/>
        </w:rPr>
        <w:t>Symbole efektów uczenia się</w:t>
      </w:r>
      <w:r w:rsidRPr="00D6049D">
        <w:t>:</w:t>
      </w:r>
      <w:r w:rsidRPr="00D6049D">
        <w:rPr>
          <w:rFonts w:eastAsia="Times New Roman" w:cs="Times New Roman"/>
          <w:lang w:eastAsia="pl-PL"/>
        </w:rPr>
        <w:t xml:space="preserve"> KP7_WG2, KP7_WG4, KP7_UW5, KP7_KK1</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rPr>
          <w:i/>
        </w:rPr>
      </w:pPr>
      <w:r w:rsidRPr="00D6049D">
        <w:rPr>
          <w:rStyle w:val="wrtext"/>
        </w:rPr>
        <w:lastRenderedPageBreak/>
        <w:t xml:space="preserve">Zasady funkcjonowania podmiotów prawa gospodarczego w obrocie gospodarczym. </w:t>
      </w:r>
      <w:r w:rsidRPr="00D6049D">
        <w:t>Konkurencja i jej regulacja prawna. Odpowiedzialność za naruszenie prawa konkurencji. Umowy konsumenckie, ich rodzaje i charakterystyka umów konsumenckich, kontrakty handlowe. Reprezentacja handlowa. Spory handlowe i ich rodzaje. Litewski system podatkowy. Odpowiedzialność za naruszenie przepisów podatkowych</w:t>
      </w:r>
      <w:r w:rsidRPr="00D6049D">
        <w:rPr>
          <w:i/>
        </w:rPr>
        <w:t>.</w:t>
      </w:r>
    </w:p>
    <w:p w:rsidR="0049482E" w:rsidRPr="00D6049D" w:rsidRDefault="0049482E" w:rsidP="0049482E">
      <w:pPr>
        <w:spacing w:after="0"/>
        <w:jc w:val="both"/>
        <w:rPr>
          <w:i/>
        </w:rPr>
      </w:pPr>
    </w:p>
    <w:p w:rsidR="00B501B6" w:rsidRPr="00D6049D" w:rsidRDefault="00B501B6" w:rsidP="0049482E">
      <w:pPr>
        <w:spacing w:after="0"/>
        <w:rPr>
          <w:b/>
          <w:i/>
        </w:rPr>
      </w:pPr>
      <w:r w:rsidRPr="00D6049D">
        <w:rPr>
          <w:b/>
          <w:i/>
        </w:rPr>
        <w:t>Ochrona własności intelektualnej</w:t>
      </w:r>
    </w:p>
    <w:p w:rsidR="0049482E" w:rsidRPr="00D6049D" w:rsidRDefault="0049482E" w:rsidP="0049482E">
      <w:pPr>
        <w:spacing w:after="0"/>
      </w:pPr>
      <w:r w:rsidRPr="00D6049D">
        <w:rPr>
          <w:b/>
        </w:rPr>
        <w:t>Symbole efektów uczenia się</w:t>
      </w:r>
      <w:r w:rsidRPr="00D6049D">
        <w:t>:</w:t>
      </w:r>
      <w:r w:rsidRPr="00D6049D">
        <w:rPr>
          <w:rFonts w:eastAsia="Times New Roman" w:cs="Times New Roman"/>
          <w:lang w:eastAsia="pl-PL"/>
        </w:rPr>
        <w:t xml:space="preserve"> KP7_WK</w:t>
      </w:r>
      <w:r w:rsidR="00FA05E4" w:rsidRPr="00D6049D">
        <w:rPr>
          <w:rFonts w:eastAsia="Times New Roman" w:cs="Times New Roman"/>
          <w:lang w:eastAsia="pl-PL"/>
        </w:rPr>
        <w:t>3</w:t>
      </w:r>
      <w:r w:rsidRPr="00D6049D">
        <w:rPr>
          <w:rFonts w:eastAsia="Times New Roman" w:cs="Times New Roman"/>
          <w:lang w:eastAsia="pl-PL"/>
        </w:rPr>
        <w:t xml:space="preserve">, </w:t>
      </w:r>
      <w:r w:rsidR="00861C6C" w:rsidRPr="00D6049D">
        <w:rPr>
          <w:rFonts w:eastAsia="Times New Roman" w:cs="Times New Roman"/>
          <w:lang w:eastAsia="pl-PL"/>
        </w:rPr>
        <w:t>KP7_KO2</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pPr>
      <w:r w:rsidRPr="00D6049D">
        <w:t>Podstawy prawne. Terminologia. Uwarunkowania powstania oraz rozwój historyczny w świecie. Pojęcie własności intelektualnej. Prawa autorskie i pokrewne oraz ich ochrona. Prawa wynalazcze oraz ich ochrona. Obiekty własności intelektualnej. Utwory pracownicze. Utwory naukowe. Utwory naukowo-pracownicze. Umowy licencyjne. Prawo własności przemysłowej. Pomysł, wynalazek, innowacja, znak towarowy. Wzór użytkowy i przemysłowy. Nieuczciwa konkurencja.</w:t>
      </w:r>
    </w:p>
    <w:p w:rsidR="0049482E" w:rsidRPr="00D6049D" w:rsidRDefault="0049482E" w:rsidP="0049482E">
      <w:pPr>
        <w:spacing w:after="0"/>
        <w:jc w:val="both"/>
      </w:pPr>
    </w:p>
    <w:p w:rsidR="00B501B6" w:rsidRPr="00D6049D" w:rsidRDefault="00B501B6" w:rsidP="0049482E">
      <w:pPr>
        <w:spacing w:after="0"/>
        <w:rPr>
          <w:b/>
          <w:i/>
        </w:rPr>
      </w:pPr>
      <w:r w:rsidRPr="00D6049D">
        <w:rPr>
          <w:b/>
          <w:i/>
        </w:rPr>
        <w:t>Historia myśli ekonomicznej</w:t>
      </w:r>
    </w:p>
    <w:p w:rsidR="0049482E" w:rsidRPr="00D6049D" w:rsidRDefault="0049482E" w:rsidP="0049482E">
      <w:pPr>
        <w:spacing w:after="0"/>
      </w:pPr>
      <w:r w:rsidRPr="00D6049D">
        <w:rPr>
          <w:b/>
        </w:rPr>
        <w:t>Symbole efektów uczenia się</w:t>
      </w:r>
      <w:r w:rsidRPr="00D6049D">
        <w:t>:</w:t>
      </w:r>
      <w:r w:rsidRPr="00D6049D">
        <w:rPr>
          <w:rFonts w:eastAsia="Times New Roman" w:cs="Times New Roman"/>
          <w:lang w:eastAsia="pl-PL"/>
        </w:rPr>
        <w:t xml:space="preserve"> KP7_WG3, KP7_WK2, KP7_UW3, KP7_UW6, KP7_UW7, KP7_UK1, </w:t>
      </w:r>
      <w:r w:rsidR="00861C6C" w:rsidRPr="00D6049D">
        <w:rPr>
          <w:rFonts w:eastAsia="Times New Roman" w:cs="Times New Roman"/>
          <w:lang w:eastAsia="pl-PL"/>
        </w:rPr>
        <w:t>KP7_KO2</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pPr>
      <w:r w:rsidRPr="00D6049D">
        <w:rPr>
          <w:rFonts w:cs="Times New Roman"/>
        </w:rPr>
        <w:t xml:space="preserve">Przedklasyczna myśl ekonomiczna. Ekonomia klasyczna. Ekonomia neoklasyczna. Heterodoksyjna myśl ekonomiczna. Wybrane nurty współczesnej myśli ekonomicznej. </w:t>
      </w:r>
      <w:r w:rsidRPr="00D6049D">
        <w:t>Teorie wybranych laureatów nagrody Nobla w ekonomii.</w:t>
      </w:r>
    </w:p>
    <w:p w:rsidR="0049482E" w:rsidRPr="00D6049D" w:rsidRDefault="0049482E" w:rsidP="0049482E">
      <w:pPr>
        <w:spacing w:after="0"/>
        <w:jc w:val="both"/>
      </w:pPr>
    </w:p>
    <w:p w:rsidR="00B501B6" w:rsidRPr="00D6049D" w:rsidRDefault="00B501B6" w:rsidP="0049482E">
      <w:pPr>
        <w:spacing w:after="0"/>
        <w:rPr>
          <w:b/>
          <w:i/>
        </w:rPr>
      </w:pPr>
      <w:r w:rsidRPr="00D6049D">
        <w:rPr>
          <w:b/>
          <w:i/>
        </w:rPr>
        <w:t>Język obcy – język angielski</w:t>
      </w:r>
    </w:p>
    <w:p w:rsidR="0049482E" w:rsidRPr="00D6049D" w:rsidRDefault="0049482E" w:rsidP="0049482E">
      <w:pPr>
        <w:spacing w:after="0"/>
      </w:pPr>
      <w:r w:rsidRPr="00D6049D">
        <w:rPr>
          <w:b/>
        </w:rPr>
        <w:t>Symbole efektów uczenia się</w:t>
      </w:r>
      <w:r w:rsidRPr="00D6049D">
        <w:t>:</w:t>
      </w:r>
      <w:r w:rsidRPr="00D6049D">
        <w:rPr>
          <w:rFonts w:eastAsia="Times New Roman" w:cs="Times New Roman"/>
          <w:lang w:eastAsia="pl-PL"/>
        </w:rPr>
        <w:t xml:space="preserve"> KP7_UW1, KP7_UW2, KP7_UK3, KP7_KK1</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pPr>
      <w:r w:rsidRPr="00D6049D">
        <w:t>Słownictwo specjalistyczne. Język funkcyjny (dyskusja, definicje, interpretacja danych statystycznych, wykresów, itd., prezentacje). Streszczenia publikacji, artykułów specjalistycznych (raport, recenzja). Elementy tłumaczenia. Treści gramatyczne: powtórzenie i utrwalenie najważniejszych zagadnień gramatycznych (praktycznie i specjalistycznie uwarunkowanych).</w:t>
      </w:r>
    </w:p>
    <w:p w:rsidR="0049482E" w:rsidRPr="00D6049D" w:rsidRDefault="0049482E" w:rsidP="0049482E">
      <w:pPr>
        <w:spacing w:after="0"/>
        <w:jc w:val="both"/>
      </w:pPr>
    </w:p>
    <w:p w:rsidR="00B501B6" w:rsidRPr="00D6049D" w:rsidRDefault="00B501B6" w:rsidP="0049482E">
      <w:pPr>
        <w:spacing w:after="0"/>
        <w:rPr>
          <w:b/>
          <w:i/>
        </w:rPr>
      </w:pPr>
      <w:r w:rsidRPr="00D6049D">
        <w:rPr>
          <w:b/>
          <w:i/>
        </w:rPr>
        <w:t>Język obcy – język rosyjski</w:t>
      </w:r>
    </w:p>
    <w:p w:rsidR="0049482E" w:rsidRPr="00D6049D" w:rsidRDefault="0049482E" w:rsidP="0049482E">
      <w:pPr>
        <w:spacing w:after="0"/>
      </w:pPr>
      <w:r w:rsidRPr="00D6049D">
        <w:rPr>
          <w:b/>
        </w:rPr>
        <w:t>Symbole efektów uczenia się</w:t>
      </w:r>
      <w:r w:rsidRPr="00D6049D">
        <w:t xml:space="preserve">: </w:t>
      </w:r>
      <w:r w:rsidR="00B71A9C" w:rsidRPr="00D6049D">
        <w:rPr>
          <w:rFonts w:eastAsia="Times New Roman" w:cs="Times New Roman"/>
          <w:lang w:eastAsia="pl-PL"/>
        </w:rPr>
        <w:t>KP7_UW1, KP7_UW2, KP7_UK3, KP7_KK1</w:t>
      </w:r>
    </w:p>
    <w:p w:rsidR="0049482E" w:rsidRPr="00D6049D" w:rsidRDefault="0049482E" w:rsidP="0049482E">
      <w:pPr>
        <w:spacing w:after="0"/>
        <w:rPr>
          <w:b/>
          <w:i/>
        </w:rPr>
      </w:pPr>
      <w:r w:rsidRPr="00D6049D">
        <w:rPr>
          <w:b/>
        </w:rPr>
        <w:t>Treści programowe zapewniające uzyskanie efektów uczenia się</w:t>
      </w:r>
      <w:r w:rsidRPr="00D6049D">
        <w:t>:</w:t>
      </w:r>
    </w:p>
    <w:p w:rsidR="00B501B6" w:rsidRPr="00D6049D" w:rsidRDefault="00B501B6" w:rsidP="0049482E">
      <w:pPr>
        <w:spacing w:after="0"/>
        <w:jc w:val="both"/>
      </w:pPr>
      <w:r w:rsidRPr="00D6049D">
        <w:t>Leksyka i gramatyka</w:t>
      </w:r>
      <w:r w:rsidRPr="00D6049D">
        <w:rPr>
          <w:iCs/>
        </w:rPr>
        <w:t xml:space="preserve"> języka </w:t>
      </w:r>
      <w:r w:rsidRPr="00D6049D">
        <w:t xml:space="preserve">rosyjskiego </w:t>
      </w:r>
      <w:r w:rsidRPr="00D6049D">
        <w:rPr>
          <w:rStyle w:val="wrtext"/>
        </w:rPr>
        <w:t>oraz rozwinie znajomość wybranych aspektów języka specjalistycznego</w:t>
      </w:r>
      <w:r w:rsidRPr="00D6049D">
        <w:t xml:space="preserve">; tematyka - komunikacja w biznesie, działalność biznesowa, pieniądze, usługi bankowe, dokumenty finansowe, korespondencja biznesowa, etyka na rynku finansowym, globalizacja w biznesie, terminy i pojęcia </w:t>
      </w:r>
      <w:r w:rsidRPr="00D6049D">
        <w:rPr>
          <w:iCs/>
        </w:rPr>
        <w:t>ekonomiczne.</w:t>
      </w:r>
    </w:p>
    <w:p w:rsidR="00B501B6" w:rsidRPr="00D6049D" w:rsidRDefault="00B501B6" w:rsidP="00B501B6">
      <w:pPr>
        <w:spacing w:after="0"/>
        <w:jc w:val="both"/>
      </w:pPr>
    </w:p>
    <w:p w:rsidR="00B24DDC" w:rsidRPr="00D6049D" w:rsidRDefault="00B24DDC" w:rsidP="00B501B6">
      <w:pPr>
        <w:spacing w:after="0"/>
        <w:jc w:val="both"/>
      </w:pPr>
      <w:r w:rsidRPr="00D6049D">
        <w:rPr>
          <w:b/>
        </w:rPr>
        <w:t>Grupa Zajęć_2</w:t>
      </w:r>
      <w:r w:rsidR="00464358" w:rsidRPr="00D6049D">
        <w:rPr>
          <w:b/>
        </w:rPr>
        <w:t xml:space="preserve"> Przedmioty kierunkowe</w:t>
      </w:r>
    </w:p>
    <w:p w:rsidR="00913D2B" w:rsidRPr="00D6049D" w:rsidRDefault="00913D2B" w:rsidP="00B501B6">
      <w:pPr>
        <w:spacing w:after="0"/>
        <w:jc w:val="both"/>
      </w:pPr>
    </w:p>
    <w:p w:rsidR="00793BA9" w:rsidRPr="00D6049D" w:rsidRDefault="00793BA9" w:rsidP="00793BA9">
      <w:pPr>
        <w:pStyle w:val="Nagwek2"/>
        <w:spacing w:before="0" w:after="0"/>
        <w:rPr>
          <w:i/>
        </w:rPr>
      </w:pPr>
      <w:r w:rsidRPr="00D6049D">
        <w:rPr>
          <w:i/>
        </w:rPr>
        <w:t>Ekonomia matematyczna</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 xml:space="preserve">KP7_WG3, KP7_UW4, </w:t>
      </w:r>
      <w:r w:rsidR="00861C6C" w:rsidRPr="00D6049D">
        <w:rPr>
          <w:rFonts w:eastAsia="Times New Roman" w:cs="Times New Roman"/>
          <w:lang w:eastAsia="pl-PL"/>
        </w:rPr>
        <w:t>KP7_KO2</w:t>
      </w:r>
    </w:p>
    <w:p w:rsidR="00793BA9" w:rsidRPr="00D6049D" w:rsidRDefault="00793BA9" w:rsidP="00793BA9">
      <w:pPr>
        <w:spacing w:after="0"/>
        <w:rPr>
          <w:b/>
          <w:i/>
        </w:rPr>
      </w:pPr>
      <w:r w:rsidRPr="00D6049D">
        <w:rPr>
          <w:b/>
        </w:rPr>
        <w:t>Treści programowe zapewniające uzyskanie efektów uczenia się</w:t>
      </w:r>
      <w:r w:rsidRPr="00D6049D">
        <w:t>:</w:t>
      </w:r>
    </w:p>
    <w:p w:rsidR="00793BA9" w:rsidRPr="00D6049D" w:rsidRDefault="00793BA9" w:rsidP="00793BA9">
      <w:pPr>
        <w:spacing w:after="0"/>
        <w:jc w:val="both"/>
      </w:pPr>
      <w:r w:rsidRPr="00D6049D">
        <w:lastRenderedPageBreak/>
        <w:t xml:space="preserve">Wiadomości wstępne: budowa modeli matematycznych, rodzaje równań i zmiennych.  Teoria zachowania konsumenta (funkcja użyteczności, funkcja popytu konsumenta i jej własności, efekt dochodowy i substytucyjny). Podstawy teorii produkcji (funkcja produkcji i jej charakterystyki, przykłady funkcji produkcji). Teoria przedsiębiorstwa (warunki doskonałej konkurencji, monopolu). Model Leontiewa jako przykład modelu typu </w:t>
      </w:r>
      <w:proofErr w:type="spellStart"/>
      <w:r w:rsidRPr="00D6049D">
        <w:t>input-output</w:t>
      </w:r>
      <w:proofErr w:type="spellEnd"/>
      <w:r w:rsidRPr="00D6049D">
        <w:t xml:space="preserve"> (tablica przepływów międzygałęziowych, równanie równowagi ogólnej, prognozy I </w:t>
      </w:r>
      <w:proofErr w:type="spellStart"/>
      <w:r w:rsidRPr="00D6049D">
        <w:t>i</w:t>
      </w:r>
      <w:proofErr w:type="spellEnd"/>
      <w:r w:rsidRPr="00D6049D">
        <w:t xml:space="preserve"> II rodzaju). </w:t>
      </w:r>
    </w:p>
    <w:p w:rsidR="00D2780A" w:rsidRPr="00D6049D" w:rsidRDefault="00D2780A" w:rsidP="00793BA9">
      <w:pPr>
        <w:spacing w:after="0"/>
        <w:jc w:val="both"/>
      </w:pPr>
    </w:p>
    <w:p w:rsidR="00793BA9" w:rsidRPr="00D6049D" w:rsidRDefault="00793BA9" w:rsidP="00793BA9">
      <w:pPr>
        <w:pStyle w:val="Nagwek2"/>
        <w:spacing w:before="0" w:after="0"/>
        <w:rPr>
          <w:i/>
        </w:rPr>
      </w:pPr>
      <w:r w:rsidRPr="00D6049D">
        <w:rPr>
          <w:i/>
        </w:rPr>
        <w:t>Rynek kapitałowy</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w:t>
      </w:r>
      <w:r w:rsidRPr="00D6049D">
        <w:rPr>
          <w:rFonts w:eastAsia="Times New Roman" w:cs="Times New Roman"/>
          <w:sz w:val="22"/>
          <w:szCs w:val="22"/>
          <w:lang w:eastAsia="pl-PL"/>
        </w:rPr>
        <w:t xml:space="preserve"> </w:t>
      </w:r>
      <w:r w:rsidRPr="00D6049D">
        <w:rPr>
          <w:rFonts w:eastAsia="Times New Roman" w:cs="Times New Roman"/>
          <w:lang w:eastAsia="pl-PL"/>
        </w:rPr>
        <w:t xml:space="preserve">KP7_WG2, KP7_WK1, KP7_UW2, </w:t>
      </w:r>
      <w:r w:rsidR="00861C6C" w:rsidRPr="00D6049D">
        <w:rPr>
          <w:rFonts w:eastAsia="Times New Roman" w:cs="Times New Roman"/>
          <w:lang w:eastAsia="pl-PL"/>
        </w:rPr>
        <w:t>KP7_KO2</w:t>
      </w:r>
    </w:p>
    <w:p w:rsidR="00793BA9" w:rsidRPr="00D6049D" w:rsidRDefault="00793BA9" w:rsidP="00793BA9">
      <w:pPr>
        <w:spacing w:after="0"/>
        <w:jc w:val="both"/>
      </w:pPr>
      <w:r w:rsidRPr="00D6049D">
        <w:rPr>
          <w:b/>
        </w:rPr>
        <w:t>Treści programowe zapewniające uzyskanie efektów uczenia się</w:t>
      </w:r>
      <w:r w:rsidRPr="00D6049D">
        <w:t>:</w:t>
      </w:r>
    </w:p>
    <w:p w:rsidR="00793BA9" w:rsidRPr="00D6049D" w:rsidRDefault="00793BA9" w:rsidP="00793BA9">
      <w:pPr>
        <w:spacing w:after="0"/>
        <w:jc w:val="both"/>
      </w:pPr>
      <w:r w:rsidRPr="00D6049D">
        <w:t>Struktura rynku kapitałowego. Instrumenty rynku kapitałowego. Akcje i obligacje jako przykład papierów wartościowych. Instytucje nadzorujące i rozliczeniowe na rynku kapitałowym. Inwestorzy na rynku kapitałowym. Giełda papierów wartościowych. Inwestycje finansowe. Analiza rynku kapitałowego (elementy analizy fundamentalnej, technicznej i portfelowej- przykłady narzędzi i możliwe zastosowania).</w:t>
      </w:r>
    </w:p>
    <w:p w:rsidR="00D2780A" w:rsidRPr="00D6049D" w:rsidRDefault="00D2780A" w:rsidP="00793BA9">
      <w:pPr>
        <w:spacing w:after="0"/>
        <w:jc w:val="both"/>
      </w:pPr>
    </w:p>
    <w:p w:rsidR="00793BA9" w:rsidRPr="00D6049D" w:rsidRDefault="00793BA9" w:rsidP="00793BA9">
      <w:pPr>
        <w:pStyle w:val="Nagwek2"/>
        <w:spacing w:before="0" w:after="0"/>
        <w:rPr>
          <w:i/>
          <w:szCs w:val="24"/>
        </w:rPr>
      </w:pPr>
      <w:r w:rsidRPr="00D6049D">
        <w:rPr>
          <w:i/>
          <w:szCs w:val="24"/>
        </w:rPr>
        <w:t>Rachunek kosztów</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 xml:space="preserve">KP7_WG3, KP7_UW2, KP7_UW4, </w:t>
      </w:r>
      <w:bookmarkStart w:id="6" w:name="_GoBack"/>
      <w:bookmarkEnd w:id="6"/>
      <w:r w:rsidR="00D2780A" w:rsidRPr="00D6049D">
        <w:rPr>
          <w:rFonts w:eastAsia="Times New Roman" w:cs="Times New Roman"/>
          <w:lang w:eastAsia="pl-PL"/>
        </w:rPr>
        <w:t>KP7_K</w:t>
      </w:r>
      <w:r w:rsidR="003F5E03" w:rsidRPr="00D6049D">
        <w:rPr>
          <w:rFonts w:eastAsia="Times New Roman" w:cs="Times New Roman"/>
          <w:lang w:eastAsia="pl-PL"/>
        </w:rPr>
        <w:t>O</w:t>
      </w:r>
      <w:r w:rsidRPr="00D6049D">
        <w:rPr>
          <w:rFonts w:eastAsia="Times New Roman" w:cs="Times New Roman"/>
          <w:lang w:eastAsia="pl-PL"/>
        </w:rPr>
        <w:t>2, KP7_K</w:t>
      </w:r>
      <w:r w:rsidR="00D2780A" w:rsidRPr="00D6049D">
        <w:rPr>
          <w:rFonts w:eastAsia="Times New Roman" w:cs="Times New Roman"/>
          <w:lang w:eastAsia="pl-PL"/>
        </w:rPr>
        <w:t>K</w:t>
      </w:r>
      <w:r w:rsidRPr="00D6049D">
        <w:rPr>
          <w:rFonts w:eastAsia="Times New Roman" w:cs="Times New Roman"/>
          <w:lang w:eastAsia="pl-PL"/>
        </w:rPr>
        <w:t>1</w:t>
      </w:r>
    </w:p>
    <w:p w:rsidR="00793BA9" w:rsidRPr="00D6049D" w:rsidRDefault="00793BA9" w:rsidP="00793BA9">
      <w:pPr>
        <w:spacing w:after="0"/>
        <w:jc w:val="both"/>
        <w:rPr>
          <w:rFonts w:eastAsia="Times New Roman" w:cs="Times New Roman"/>
          <w:lang w:eastAsia="pl-PL"/>
        </w:rPr>
      </w:pPr>
      <w:r w:rsidRPr="00D6049D">
        <w:rPr>
          <w:b/>
        </w:rPr>
        <w:t>Treści programowe zapewniające uzyskanie efektów uczenia się</w:t>
      </w:r>
      <w:r w:rsidRPr="00D6049D">
        <w:t>:</w:t>
      </w:r>
    </w:p>
    <w:p w:rsidR="00793BA9" w:rsidRPr="00D6049D" w:rsidRDefault="00793BA9" w:rsidP="00793BA9">
      <w:pPr>
        <w:spacing w:after="0"/>
        <w:jc w:val="both"/>
        <w:rPr>
          <w:rFonts w:eastAsia="Times New Roman" w:cs="Times New Roman"/>
          <w:lang w:eastAsia="pl-PL"/>
        </w:rPr>
      </w:pPr>
      <w:r w:rsidRPr="00D6049D">
        <w:rPr>
          <w:rFonts w:eastAsia="Times New Roman" w:cs="Times New Roman"/>
          <w:lang w:eastAsia="pl-PL"/>
        </w:rPr>
        <w:t>Pojęcie i funkcje rachunku kosztów w systemie ewidencyjno-informacyjnym. Układ ewidencyjny kosztów a wynik finansowy. Klasyfikacja kosztów dla celów decyzyjnych i kalkulacyjnych kosztów. Rachunek kosztów produkcji podstawowej. Metody szacowania kosztów dla celów decyzyjnych. Modele rachunku kosztów i ich zastosowanie. Rachunek kosztów działań. Wykorzystanie rachunku kosztów zmiennych  do oceny rentowności sprzedaży.</w:t>
      </w:r>
    </w:p>
    <w:p w:rsidR="00D2780A" w:rsidRPr="00D6049D" w:rsidRDefault="00D2780A" w:rsidP="00793BA9">
      <w:pPr>
        <w:spacing w:after="0"/>
        <w:jc w:val="both"/>
        <w:rPr>
          <w:rFonts w:eastAsia="Times New Roman" w:cs="Times New Roman"/>
          <w:lang w:eastAsia="pl-PL"/>
        </w:rPr>
      </w:pPr>
    </w:p>
    <w:p w:rsidR="00793BA9" w:rsidRPr="00D6049D" w:rsidRDefault="00793BA9" w:rsidP="00793BA9">
      <w:pPr>
        <w:pStyle w:val="Nagwek2"/>
        <w:spacing w:before="0" w:after="0"/>
        <w:rPr>
          <w:i/>
          <w:szCs w:val="24"/>
        </w:rPr>
      </w:pPr>
      <w:r w:rsidRPr="00D6049D">
        <w:rPr>
          <w:i/>
          <w:szCs w:val="24"/>
        </w:rPr>
        <w:t>Zarządzanie zasobami ludzkimi</w:t>
      </w:r>
    </w:p>
    <w:p w:rsidR="00107C66"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KP7_WG4, KP7_WK2, KP7_UW6</w:t>
      </w:r>
      <w:r w:rsidR="0042587D" w:rsidRPr="00D6049D">
        <w:rPr>
          <w:rFonts w:eastAsia="Times New Roman" w:cs="Times New Roman"/>
          <w:lang w:eastAsia="pl-PL"/>
        </w:rPr>
        <w:t xml:space="preserve">, </w:t>
      </w:r>
      <w:r w:rsidRPr="00D6049D">
        <w:rPr>
          <w:rFonts w:eastAsia="Times New Roman" w:cs="Times New Roman"/>
          <w:lang w:eastAsia="pl-PL"/>
        </w:rPr>
        <w:t xml:space="preserve">KP7_UW7, KP7_UO1, KP7_KR2 </w:t>
      </w:r>
    </w:p>
    <w:p w:rsidR="00793BA9" w:rsidRPr="00D6049D" w:rsidRDefault="00793BA9" w:rsidP="00793BA9">
      <w:pPr>
        <w:spacing w:after="0"/>
        <w:jc w:val="both"/>
      </w:pPr>
      <w:r w:rsidRPr="00D6049D">
        <w:rPr>
          <w:b/>
        </w:rPr>
        <w:t>Treści programowe zapewniające uzyskanie efektów uczenia się</w:t>
      </w:r>
      <w:r w:rsidRPr="00D6049D">
        <w:t>:</w:t>
      </w:r>
    </w:p>
    <w:p w:rsidR="00793BA9" w:rsidRPr="00D6049D" w:rsidRDefault="00793BA9" w:rsidP="00793BA9">
      <w:pPr>
        <w:spacing w:after="0"/>
        <w:jc w:val="both"/>
      </w:pPr>
      <w:r w:rsidRPr="00D6049D">
        <w:t>Zarządzanie zasobami ludzkimi (pojęcie, przedmiot, cele). Strategia personalna. Modele realizacji polityki personalnej (Model kapitału ludzkiego, Model sita, Model mieszany). Etapy procesu kadrowego w organizacji. Planowanie potrzeb kadrowych. Rekrutacja, selekcja i wprowadzenie do pracy (metody, procedury, techniki). Motywowanie (teorie, proces, system, narzędzia). Szkolenie i doskonalenie pracowników. Oceny pracownicze (cele, techniki, wykorzystanie). Przemieszczenia (awans, degradacja, zwolnienia).</w:t>
      </w:r>
    </w:p>
    <w:p w:rsidR="00D2780A" w:rsidRPr="00D6049D" w:rsidRDefault="00D2780A" w:rsidP="00793BA9">
      <w:pPr>
        <w:spacing w:after="0"/>
        <w:jc w:val="both"/>
        <w:rPr>
          <w:b/>
          <w:i/>
        </w:rPr>
      </w:pPr>
    </w:p>
    <w:p w:rsidR="00793BA9" w:rsidRPr="00D6049D" w:rsidRDefault="00793BA9" w:rsidP="00793BA9">
      <w:pPr>
        <w:pStyle w:val="Nagwek2"/>
        <w:spacing w:before="0" w:after="0"/>
        <w:rPr>
          <w:i/>
          <w:szCs w:val="24"/>
        </w:rPr>
      </w:pPr>
      <w:r w:rsidRPr="00D6049D">
        <w:rPr>
          <w:i/>
          <w:szCs w:val="24"/>
        </w:rPr>
        <w:t>Ekonomia międzynarodowa</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KP7_WG1, KP7_WG2, KP7_WG</w:t>
      </w:r>
      <w:r w:rsidR="00D2780A" w:rsidRPr="00D6049D">
        <w:rPr>
          <w:rFonts w:eastAsia="Times New Roman" w:cs="Times New Roman"/>
          <w:lang w:eastAsia="pl-PL"/>
        </w:rPr>
        <w:t>5</w:t>
      </w:r>
    </w:p>
    <w:p w:rsidR="00793BA9" w:rsidRPr="00D6049D" w:rsidRDefault="00793BA9" w:rsidP="00793BA9">
      <w:pPr>
        <w:spacing w:after="0"/>
        <w:jc w:val="both"/>
      </w:pPr>
      <w:r w:rsidRPr="00D6049D">
        <w:rPr>
          <w:b/>
        </w:rPr>
        <w:t>Treści programowe zapewniające uzyskanie efektów uczenia się</w:t>
      </w:r>
      <w:r w:rsidRPr="00D6049D">
        <w:t>:</w:t>
      </w:r>
    </w:p>
    <w:p w:rsidR="00793BA9" w:rsidRPr="00D6049D" w:rsidRDefault="00793BA9" w:rsidP="00793BA9">
      <w:pPr>
        <w:spacing w:after="0"/>
        <w:jc w:val="both"/>
      </w:pPr>
      <w:r w:rsidRPr="00D6049D">
        <w:t>Współczesna gospodarka światowa – struktura podmiotowa i regionalna. Nowe teorie handlu a współczesny międzynarodowy podział pracy i handel międzynarodowy. Międzynarodowe przepływy czynników produkcji. Równowaga zewnętrzna we współczesnych gospodarkach. Kurs walutowy i polityka kursowa. Międzynarodowe rynki finansowe. Integracja gospodarcza. Międzynarodowa polityka handlowa. Korporacje transnarodowe we współczesnej gospodarce światowej. Kraje rozwijające się i słabo rozwinięte.</w:t>
      </w:r>
    </w:p>
    <w:p w:rsidR="00D2780A" w:rsidRPr="00D6049D" w:rsidRDefault="00D2780A" w:rsidP="00793BA9">
      <w:pPr>
        <w:spacing w:after="0"/>
        <w:jc w:val="both"/>
      </w:pPr>
    </w:p>
    <w:p w:rsidR="00793BA9" w:rsidRPr="00D6049D" w:rsidRDefault="00793BA9" w:rsidP="00793BA9">
      <w:pPr>
        <w:pStyle w:val="Nagwek2"/>
        <w:spacing w:before="0" w:after="0"/>
        <w:rPr>
          <w:i/>
          <w:szCs w:val="24"/>
        </w:rPr>
      </w:pPr>
      <w:r w:rsidRPr="00D6049D">
        <w:rPr>
          <w:i/>
          <w:szCs w:val="24"/>
        </w:rPr>
        <w:t>Systemy ekonomiczne</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KP7_WG1, KP7_WK1, KP7_UW1, KP7_UW3, KP7_K</w:t>
      </w:r>
      <w:r w:rsidR="00D2780A" w:rsidRPr="00D6049D">
        <w:rPr>
          <w:rFonts w:eastAsia="Times New Roman" w:cs="Times New Roman"/>
          <w:lang w:eastAsia="pl-PL"/>
        </w:rPr>
        <w:t>K1</w:t>
      </w:r>
    </w:p>
    <w:p w:rsidR="00793BA9" w:rsidRPr="00D6049D" w:rsidRDefault="00793BA9" w:rsidP="00793BA9">
      <w:pPr>
        <w:spacing w:after="0"/>
        <w:jc w:val="both"/>
      </w:pPr>
      <w:r w:rsidRPr="00D6049D">
        <w:rPr>
          <w:b/>
        </w:rPr>
        <w:t>Treści programowe zapewniające uzyskanie efektów uczenia się</w:t>
      </w:r>
      <w:r w:rsidRPr="00D6049D">
        <w:t>:</w:t>
      </w:r>
    </w:p>
    <w:p w:rsidR="00793BA9" w:rsidRPr="00D6049D" w:rsidRDefault="00793BA9" w:rsidP="00793BA9">
      <w:pPr>
        <w:spacing w:after="0"/>
        <w:jc w:val="both"/>
      </w:pPr>
      <w:r w:rsidRPr="00D6049D">
        <w:t>Istota i elementy systemu ekonomicznego. Typologia systemów gospodarczych. Modele gospodarcze we współczesnym świecie.</w:t>
      </w:r>
    </w:p>
    <w:p w:rsidR="00D2780A" w:rsidRPr="00D6049D" w:rsidRDefault="00D2780A" w:rsidP="00793BA9">
      <w:pPr>
        <w:spacing w:after="0"/>
        <w:jc w:val="both"/>
        <w:rPr>
          <w:strike/>
        </w:rPr>
      </w:pPr>
    </w:p>
    <w:p w:rsidR="00793BA9" w:rsidRPr="00D6049D" w:rsidRDefault="00793BA9" w:rsidP="00793BA9">
      <w:pPr>
        <w:pStyle w:val="Nagwek2"/>
        <w:spacing w:before="0" w:after="0"/>
        <w:rPr>
          <w:i/>
          <w:szCs w:val="24"/>
        </w:rPr>
      </w:pPr>
      <w:r w:rsidRPr="00D6049D">
        <w:rPr>
          <w:i/>
          <w:szCs w:val="24"/>
        </w:rPr>
        <w:t>Zarządzanie projektami</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w:t>
      </w:r>
      <w:r w:rsidRPr="00D6049D">
        <w:rPr>
          <w:rFonts w:eastAsia="Times New Roman" w:cs="Times New Roman"/>
          <w:lang w:eastAsia="pl-PL"/>
        </w:rPr>
        <w:t xml:space="preserve"> KP7_WG2, KP7_WG4, KP7_WK1, KP7_UK1, </w:t>
      </w:r>
      <w:r w:rsidR="00861C6C" w:rsidRPr="00D6049D">
        <w:rPr>
          <w:rFonts w:eastAsia="Times New Roman" w:cs="Times New Roman"/>
          <w:lang w:eastAsia="pl-PL"/>
        </w:rPr>
        <w:t>KP7_KO2</w:t>
      </w:r>
      <w:r w:rsidRPr="00D6049D">
        <w:rPr>
          <w:rFonts w:eastAsia="Times New Roman" w:cs="Times New Roman"/>
          <w:lang w:eastAsia="pl-PL"/>
        </w:rPr>
        <w:t>, KP7_K</w:t>
      </w:r>
      <w:r w:rsidR="00D2780A" w:rsidRPr="00D6049D">
        <w:rPr>
          <w:rFonts w:eastAsia="Times New Roman" w:cs="Times New Roman"/>
          <w:lang w:eastAsia="pl-PL"/>
        </w:rPr>
        <w:t>K</w:t>
      </w:r>
      <w:r w:rsidRPr="00D6049D">
        <w:rPr>
          <w:rFonts w:eastAsia="Times New Roman" w:cs="Times New Roman"/>
          <w:lang w:eastAsia="pl-PL"/>
        </w:rPr>
        <w:t>1, KP7_KR</w:t>
      </w:r>
      <w:r w:rsidR="00D2780A" w:rsidRPr="00D6049D">
        <w:rPr>
          <w:rFonts w:eastAsia="Times New Roman" w:cs="Times New Roman"/>
          <w:lang w:eastAsia="pl-PL"/>
        </w:rPr>
        <w:t>1</w:t>
      </w:r>
    </w:p>
    <w:p w:rsidR="00793BA9" w:rsidRPr="00D6049D" w:rsidRDefault="00793BA9" w:rsidP="00793BA9">
      <w:pPr>
        <w:spacing w:after="0"/>
        <w:jc w:val="both"/>
      </w:pPr>
      <w:r w:rsidRPr="00D6049D">
        <w:rPr>
          <w:b/>
        </w:rPr>
        <w:t>Treści programowe zapewniające uzyskanie efektów uczenia się</w:t>
      </w:r>
      <w:r w:rsidRPr="00D6049D">
        <w:t>:</w:t>
      </w:r>
    </w:p>
    <w:p w:rsidR="00793BA9" w:rsidRPr="00D6049D" w:rsidRDefault="00793BA9" w:rsidP="00793BA9">
      <w:pPr>
        <w:spacing w:after="0"/>
        <w:jc w:val="both"/>
      </w:pPr>
      <w:r w:rsidRPr="00D6049D">
        <w:t xml:space="preserve">Istota, rodzaje i zakres projektów. Organizowanie zespołu projektowego. Planowanie struktury, terminów, zasobów i kosztów projektu. Budżetowanie projektu. Organizowanie wykonawstwa projektu. Monitorowanie i kontrola postępów prac nad wykonawstwem projektu. Zamykanie projektu. Ewaluacja projektów. Zarządzanie ryzykiem i jakością w projekcie. Zarządzanie komunikacją w projekcie.  Zarządzanie wieloma projektami. Metodyki i techniki zarządzania projektami. Specyfika zarządzania projektami Unii Europejskiej. </w:t>
      </w:r>
    </w:p>
    <w:p w:rsidR="00793BA9" w:rsidRPr="00D6049D" w:rsidRDefault="00793BA9" w:rsidP="00793BA9">
      <w:pPr>
        <w:spacing w:after="0"/>
        <w:jc w:val="both"/>
      </w:pPr>
    </w:p>
    <w:p w:rsidR="00793BA9" w:rsidRPr="00D6049D" w:rsidRDefault="00793BA9" w:rsidP="00793BA9">
      <w:pPr>
        <w:pStyle w:val="Nagwek2"/>
        <w:spacing w:before="0" w:after="0"/>
        <w:rPr>
          <w:rFonts w:cs="Times New Roman"/>
          <w:i/>
          <w:szCs w:val="24"/>
        </w:rPr>
      </w:pPr>
      <w:r w:rsidRPr="00D6049D">
        <w:rPr>
          <w:rFonts w:cs="Times New Roman"/>
          <w:i/>
          <w:szCs w:val="24"/>
        </w:rPr>
        <w:t>Ek</w:t>
      </w:r>
      <w:r w:rsidRPr="00D6049D">
        <w:rPr>
          <w:rFonts w:cs="Times New Roman"/>
          <w:b w:val="0"/>
          <w:i/>
          <w:szCs w:val="24"/>
        </w:rPr>
        <w:t>o</w:t>
      </w:r>
      <w:r w:rsidRPr="00D6049D">
        <w:rPr>
          <w:rFonts w:cs="Times New Roman"/>
          <w:i/>
          <w:szCs w:val="24"/>
        </w:rPr>
        <w:t>nomia sektora publicznego</w:t>
      </w:r>
    </w:p>
    <w:p w:rsidR="00793BA9" w:rsidRPr="00D6049D" w:rsidRDefault="00793BA9" w:rsidP="00793BA9">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 xml:space="preserve">KP7_WG1, KP7_WG4, KP7_WK2, KP7_UW1, KP7_UK2, </w:t>
      </w:r>
      <w:r w:rsidR="0042587D" w:rsidRPr="00D6049D">
        <w:rPr>
          <w:rFonts w:eastAsia="Times New Roman" w:cs="Times New Roman"/>
          <w:lang w:eastAsia="pl-PL"/>
        </w:rPr>
        <w:t>KP7_KO</w:t>
      </w:r>
      <w:r w:rsidRPr="00D6049D">
        <w:rPr>
          <w:rFonts w:eastAsia="Times New Roman" w:cs="Times New Roman"/>
          <w:lang w:eastAsia="pl-PL"/>
        </w:rPr>
        <w:t>1, KP7_KR1</w:t>
      </w:r>
    </w:p>
    <w:p w:rsidR="00793BA9" w:rsidRPr="00D6049D" w:rsidRDefault="00793BA9" w:rsidP="00793BA9">
      <w:pPr>
        <w:spacing w:after="0"/>
        <w:jc w:val="both"/>
      </w:pPr>
      <w:r w:rsidRPr="00D6049D">
        <w:rPr>
          <w:b/>
        </w:rPr>
        <w:t>Treści programowe zapewniające uzyskanie efektów uczenia się</w:t>
      </w:r>
      <w:r w:rsidRPr="00D6049D">
        <w:t>:</w:t>
      </w:r>
    </w:p>
    <w:p w:rsidR="00464358" w:rsidRPr="00D6049D" w:rsidRDefault="00793BA9" w:rsidP="00793BA9">
      <w:pPr>
        <w:spacing w:after="0"/>
        <w:jc w:val="both"/>
      </w:pPr>
      <w:r w:rsidRPr="00D6049D">
        <w:t>Wybrane aspekty teorii opodatkowania. Ekonomia dobrobytu jako teoretyczna podstawa ekonomii sektora publicznego. Główne założenia teorii wydatków publicznych. Sektor publiczny we współczesnej gospodarce. Współczesne problemy sektora publicznego w świecie. Efektywność sektora publicznego. Podmioty sektora publicznego i prawno-ekonomiczne aspekty ich funkcjonowania. Administracja publiczna - jej miejsce i rola w sektorze publicznym. Funkcje klasyczne sektora publicznego. Funkcje społeczne sektora publicznego. Funkcje gospodarcze sektora publicznego.</w:t>
      </w:r>
    </w:p>
    <w:p w:rsidR="00464358" w:rsidRPr="00D6049D" w:rsidRDefault="00464358" w:rsidP="00B501B6">
      <w:pPr>
        <w:spacing w:after="0"/>
        <w:jc w:val="both"/>
      </w:pPr>
    </w:p>
    <w:p w:rsidR="00B24DDC" w:rsidRPr="00D6049D" w:rsidRDefault="00464358" w:rsidP="00B501B6">
      <w:pPr>
        <w:spacing w:after="0"/>
        <w:jc w:val="both"/>
        <w:rPr>
          <w:b/>
        </w:rPr>
      </w:pPr>
      <w:r w:rsidRPr="00D6049D">
        <w:rPr>
          <w:b/>
        </w:rPr>
        <w:t>Grupa Zajęć_</w:t>
      </w:r>
      <w:r w:rsidR="00B24DDC" w:rsidRPr="00D6049D">
        <w:rPr>
          <w:b/>
        </w:rPr>
        <w:t>3</w:t>
      </w:r>
      <w:r w:rsidRPr="00D6049D">
        <w:rPr>
          <w:b/>
        </w:rPr>
        <w:t xml:space="preserve"> Przedmioty specjalizacyjne</w:t>
      </w:r>
    </w:p>
    <w:p w:rsidR="001D4737" w:rsidRPr="00D6049D" w:rsidRDefault="001D4737" w:rsidP="00B501B6">
      <w:pPr>
        <w:spacing w:after="0"/>
        <w:jc w:val="both"/>
      </w:pPr>
    </w:p>
    <w:p w:rsidR="00D2780A" w:rsidRPr="00D6049D" w:rsidRDefault="00D2780A" w:rsidP="00D2780A">
      <w:pPr>
        <w:pStyle w:val="Nagwek2"/>
        <w:spacing w:before="0" w:after="0"/>
        <w:rPr>
          <w:i/>
          <w:szCs w:val="24"/>
        </w:rPr>
      </w:pPr>
      <w:r w:rsidRPr="00D6049D">
        <w:rPr>
          <w:i/>
          <w:szCs w:val="24"/>
        </w:rPr>
        <w:t>Teoria przedsiębiorstwa</w:t>
      </w:r>
    </w:p>
    <w:p w:rsidR="001D4737" w:rsidRPr="00D6049D" w:rsidRDefault="001D4737" w:rsidP="001D4737">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KP7_WG5, KP7_WK</w:t>
      </w:r>
      <w:r w:rsidR="00FA05E4" w:rsidRPr="00D6049D">
        <w:rPr>
          <w:rFonts w:eastAsia="Times New Roman" w:cs="Times New Roman"/>
          <w:lang w:eastAsia="pl-PL"/>
        </w:rPr>
        <w:t>4</w:t>
      </w:r>
      <w:r w:rsidRPr="00D6049D">
        <w:rPr>
          <w:rFonts w:eastAsia="Times New Roman" w:cs="Times New Roman"/>
          <w:lang w:eastAsia="pl-PL"/>
        </w:rPr>
        <w:t>, KP7_UW1, KP7_UW3, KP7_KK1</w:t>
      </w:r>
    </w:p>
    <w:p w:rsidR="001D4737" w:rsidRPr="00D6049D" w:rsidRDefault="001D4737" w:rsidP="001D4737">
      <w:pPr>
        <w:spacing w:after="0"/>
        <w:jc w:val="both"/>
      </w:pPr>
      <w:r w:rsidRPr="00D6049D">
        <w:rPr>
          <w:b/>
        </w:rPr>
        <w:t>Treści programowe zapewniające uzyskanie efektów uczenia się</w:t>
      </w:r>
      <w:r w:rsidRPr="00D6049D">
        <w:t>:</w:t>
      </w:r>
    </w:p>
    <w:p w:rsidR="00D2780A" w:rsidRPr="00D6049D" w:rsidRDefault="00D2780A" w:rsidP="00D2780A">
      <w:pPr>
        <w:spacing w:after="0"/>
        <w:jc w:val="both"/>
        <w:rPr>
          <w:rFonts w:cs="Times New Roman"/>
        </w:rPr>
      </w:pPr>
      <w:r w:rsidRPr="00D6049D">
        <w:rPr>
          <w:rFonts w:cs="Times New Roman"/>
        </w:rPr>
        <w:t xml:space="preserve">Geneza przedsiębiorstwa. </w:t>
      </w:r>
      <w:r w:rsidRPr="00D6049D">
        <w:rPr>
          <w:rStyle w:val="Pogrubienie"/>
          <w:b w:val="0"/>
        </w:rPr>
        <w:t xml:space="preserve">Tradycyjna teoria przedsiębiorstwa na tle rozwoju myśli społeczno-ekonomicznej i kluczowe nurty alternatywne teorii przedsiębiorstwa (teoria: agencji, behawioralna, menedżerska, zasobowa, kosztów transakcyjnych, praw własności). </w:t>
      </w:r>
      <w:r w:rsidRPr="00D6049D">
        <w:rPr>
          <w:rFonts w:cs="Times New Roman"/>
        </w:rPr>
        <w:t>Kategoria przedsiębiorczości, przedsiębiorcy w relacji do przedsiębiorstwa. Istota i motywy tworzenia przedsiębiorstw, ich rola we współczesnej gospodarce. Granice i tożsamość przedsiębiorstwa, formułowanie właściwej struktury koncepcji biznesu. Formy współdziałania gospodarczego przedsiębiorstw. Zasoby przedsiębiorstwa i ich wykorzystanie. Przedsiębiorstwo w otoczeniu- analiza SWOT w procesie rozwoju przedsiębiorstwa.</w:t>
      </w:r>
    </w:p>
    <w:p w:rsidR="001D4737" w:rsidRPr="00D6049D" w:rsidRDefault="001D4737" w:rsidP="00D2780A">
      <w:pPr>
        <w:spacing w:after="0"/>
        <w:jc w:val="both"/>
        <w:rPr>
          <w:b/>
          <w:i/>
        </w:rPr>
      </w:pPr>
    </w:p>
    <w:p w:rsidR="00D2780A" w:rsidRPr="00D6049D" w:rsidRDefault="00D2780A" w:rsidP="00D2780A">
      <w:pPr>
        <w:pStyle w:val="Nagwek2"/>
        <w:spacing w:before="0" w:after="0"/>
        <w:rPr>
          <w:i/>
          <w:szCs w:val="24"/>
        </w:rPr>
      </w:pPr>
      <w:r w:rsidRPr="00D6049D">
        <w:rPr>
          <w:i/>
          <w:szCs w:val="24"/>
        </w:rPr>
        <w:t>Zarządzanie strategiczne</w:t>
      </w:r>
    </w:p>
    <w:p w:rsidR="001D4737" w:rsidRPr="00D6049D" w:rsidRDefault="001D4737" w:rsidP="001D4737">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KP7_WG3, KP7_WG5, KP7_UW7, KP7_KR1</w:t>
      </w:r>
    </w:p>
    <w:p w:rsidR="001D4737" w:rsidRPr="00D6049D" w:rsidRDefault="001D4737" w:rsidP="001D4737">
      <w:pPr>
        <w:spacing w:after="0"/>
        <w:jc w:val="both"/>
      </w:pPr>
      <w:r w:rsidRPr="00D6049D">
        <w:rPr>
          <w:b/>
        </w:rPr>
        <w:lastRenderedPageBreak/>
        <w:t>Treści programowe zapewniające uzyskanie efektów uczenia się</w:t>
      </w:r>
      <w:r w:rsidRPr="00D6049D">
        <w:t>:</w:t>
      </w:r>
    </w:p>
    <w:p w:rsidR="00D2780A" w:rsidRPr="00D6049D" w:rsidRDefault="00D2780A" w:rsidP="00D2780A">
      <w:pPr>
        <w:spacing w:after="0"/>
        <w:jc w:val="both"/>
      </w:pPr>
      <w:r w:rsidRPr="00D6049D">
        <w:t>Zarządzanie strategiczne - istota i ewolucja. Proces zarządzania strategicznego. Model biznesu - nowe podejście do zarządzania strategicznego. Strategie konkurencji. Strategie międzynarodowe. Strategie tworzenia i rozwoju sieci. Kontrola strategiczna.</w:t>
      </w:r>
    </w:p>
    <w:p w:rsidR="00D2780A" w:rsidRPr="00D6049D" w:rsidRDefault="00D2780A" w:rsidP="00D2780A">
      <w:pPr>
        <w:spacing w:after="0"/>
        <w:jc w:val="both"/>
      </w:pPr>
      <w:r w:rsidRPr="00D6049D">
        <w:t>Analiza strategiczna w procesie zarządzania strategicznego. Analiza cyklu życia produktu. Macierz BCG jako metoda analizy strategicznej zasobów firmy. Metoda pięciu sił M. E. Portera. Metoda analizy grup strategicznych. Strategiczna analiza luki jako metoda analizy otoczenia. SWOT jako kompleksowa metoda analizy strategicznej.</w:t>
      </w:r>
    </w:p>
    <w:p w:rsidR="006F0FE2" w:rsidRPr="00D6049D" w:rsidRDefault="006F0FE2" w:rsidP="00D2780A">
      <w:pPr>
        <w:spacing w:after="0"/>
        <w:jc w:val="both"/>
      </w:pPr>
    </w:p>
    <w:p w:rsidR="00D2780A" w:rsidRPr="00D6049D" w:rsidRDefault="00D2780A" w:rsidP="00D2780A">
      <w:pPr>
        <w:pStyle w:val="Nagwek2"/>
        <w:spacing w:before="0" w:after="0"/>
        <w:rPr>
          <w:i/>
          <w:szCs w:val="24"/>
        </w:rPr>
      </w:pPr>
      <w:r w:rsidRPr="00D6049D">
        <w:rPr>
          <w:i/>
          <w:szCs w:val="24"/>
        </w:rPr>
        <w:t>Marketing międzynarodowy</w:t>
      </w:r>
    </w:p>
    <w:p w:rsidR="001D4737" w:rsidRPr="00D6049D" w:rsidRDefault="001D4737" w:rsidP="001D4737">
      <w:pPr>
        <w:spacing w:after="0"/>
        <w:jc w:val="both"/>
        <w:rPr>
          <w:rFonts w:eastAsia="Times New Roman" w:cs="Times New Roman"/>
          <w:lang w:eastAsia="pl-PL"/>
        </w:rPr>
      </w:pPr>
      <w:r w:rsidRPr="00D6049D">
        <w:rPr>
          <w:b/>
        </w:rPr>
        <w:t>Symbole efektów uczenia się</w:t>
      </w:r>
      <w:r w:rsidRPr="00D6049D">
        <w:t>:</w:t>
      </w:r>
      <w:r w:rsidRPr="00D6049D">
        <w:rPr>
          <w:rFonts w:eastAsia="Times New Roman" w:cs="Times New Roman"/>
          <w:lang w:eastAsia="pl-PL"/>
        </w:rPr>
        <w:t xml:space="preserve"> KP7_WK2, KP7_UW7, KP7_KR1</w:t>
      </w:r>
    </w:p>
    <w:p w:rsidR="001D4737" w:rsidRPr="00D6049D" w:rsidRDefault="001D4737" w:rsidP="001D4737">
      <w:pPr>
        <w:spacing w:after="0"/>
        <w:jc w:val="both"/>
      </w:pPr>
      <w:r w:rsidRPr="00D6049D">
        <w:rPr>
          <w:b/>
        </w:rPr>
        <w:t>Treści programowe zapewniające uzyskanie efektów uczenia się</w:t>
      </w:r>
      <w:r w:rsidRPr="00D6049D">
        <w:t>:</w:t>
      </w:r>
    </w:p>
    <w:p w:rsidR="00D2780A" w:rsidRPr="00D6049D" w:rsidRDefault="00D2780A" w:rsidP="00D2780A">
      <w:pPr>
        <w:spacing w:after="0"/>
        <w:jc w:val="both"/>
      </w:pPr>
      <w:r w:rsidRPr="00D6049D">
        <w:t xml:space="preserve">Istota i ewolucja koncepcji marketingu międzynarodowego. Najnowsze zmiany i tendencje w globalizacji. Konkurencyjność międzynarodowa kraju i przedsiębiorstwa. Korporacje transnarodowe i </w:t>
      </w:r>
      <w:proofErr w:type="spellStart"/>
      <w:r w:rsidRPr="00D6049D">
        <w:t>born</w:t>
      </w:r>
      <w:proofErr w:type="spellEnd"/>
      <w:r w:rsidRPr="00D6049D">
        <w:t xml:space="preserve"> global. Strategie wejścia na rynki międzynarodowe. Strategie marketingowe na rynkach międzynarodowych. Marketing mix na rynkach globalnych. </w:t>
      </w:r>
    </w:p>
    <w:p w:rsidR="00D2780A" w:rsidRPr="00D6049D" w:rsidRDefault="00D2780A" w:rsidP="00D2780A">
      <w:pPr>
        <w:spacing w:after="0"/>
        <w:jc w:val="both"/>
      </w:pPr>
      <w:r w:rsidRPr="00D6049D">
        <w:t xml:space="preserve">Analiza otoczenia międzynarodowego i potencjał konkurencyjny krajów. Strategie ekspansji i strategie marketingowe korporacji międzynarodowych. Zastosowanie instrumentów marketing-mix w ekspansji międzynarodowej. </w:t>
      </w:r>
    </w:p>
    <w:p w:rsidR="006F0FE2" w:rsidRPr="00D6049D" w:rsidRDefault="006F0FE2" w:rsidP="00D2780A">
      <w:pPr>
        <w:spacing w:after="0"/>
        <w:jc w:val="both"/>
      </w:pPr>
    </w:p>
    <w:p w:rsidR="00D2780A" w:rsidRPr="00D6049D" w:rsidRDefault="00D2780A" w:rsidP="00D2780A">
      <w:pPr>
        <w:pStyle w:val="Nagwek2"/>
        <w:spacing w:before="0" w:after="0"/>
        <w:rPr>
          <w:i/>
          <w:szCs w:val="24"/>
        </w:rPr>
      </w:pPr>
      <w:r w:rsidRPr="00D6049D">
        <w:rPr>
          <w:i/>
          <w:szCs w:val="24"/>
        </w:rPr>
        <w:t>Zarządzanie finansami przedsiębiorstwa</w:t>
      </w:r>
    </w:p>
    <w:p w:rsidR="001D4737" w:rsidRPr="00D6049D" w:rsidRDefault="001D4737" w:rsidP="001D4737">
      <w:pPr>
        <w:spacing w:after="0"/>
        <w:jc w:val="both"/>
        <w:rPr>
          <w:rFonts w:eastAsia="Times New Roman" w:cs="Times New Roman"/>
          <w:lang w:eastAsia="pl-PL"/>
        </w:rPr>
      </w:pPr>
      <w:r w:rsidRPr="00D6049D">
        <w:rPr>
          <w:b/>
        </w:rPr>
        <w:t>Symbole efektów uczenia się</w:t>
      </w:r>
      <w:r w:rsidRPr="00D6049D">
        <w:t xml:space="preserve">: </w:t>
      </w:r>
      <w:r w:rsidRPr="00D6049D">
        <w:rPr>
          <w:rFonts w:eastAsia="Times New Roman" w:cs="Times New Roman"/>
          <w:lang w:eastAsia="pl-PL"/>
        </w:rPr>
        <w:t>KP7_WG3, KP7_WK1, KP7_UW7, KP7_</w:t>
      </w:r>
      <w:r w:rsidR="00861C6C" w:rsidRPr="00D6049D">
        <w:rPr>
          <w:rFonts w:eastAsia="Times New Roman" w:cs="Times New Roman"/>
          <w:lang w:eastAsia="pl-PL"/>
        </w:rPr>
        <w:t>KO2</w:t>
      </w:r>
    </w:p>
    <w:p w:rsidR="001D4737" w:rsidRPr="00D6049D" w:rsidRDefault="001D4737" w:rsidP="001D4737">
      <w:pPr>
        <w:spacing w:after="0"/>
        <w:jc w:val="both"/>
      </w:pPr>
      <w:r w:rsidRPr="00D6049D">
        <w:rPr>
          <w:b/>
        </w:rPr>
        <w:t>Treści programowe zapewniające uzyskanie efektów uczenia się</w:t>
      </w:r>
      <w:r w:rsidRPr="00D6049D">
        <w:t>:</w:t>
      </w:r>
    </w:p>
    <w:p w:rsidR="00D2780A" w:rsidRPr="00D6049D" w:rsidRDefault="00D2780A" w:rsidP="00D2780A">
      <w:pPr>
        <w:spacing w:after="0"/>
        <w:jc w:val="both"/>
      </w:pPr>
      <w:r w:rsidRPr="00D6049D">
        <w:t>Istota i specyfika zarządzania finansami w przedsiębiorstwie. Zasoby przedsiębiorstwa i ich struktura. Źródła finansowania działalności przedsiębiorstw. Wynik finansowy i czynniki kształtujące jego poziom. Zarządzanie kapitałem obrotowym w przedsiębiorstwie. Zarządzanie aktywami obrotowymi. Zarządzanie środkami pieniężnymi w przedsiębiorstwie. Wartość przedsiębiorstwa. Zarządzanie płynnością ą finansowa i zadłużeniem w przedsiębiorstwach. Strategie finansowania majątku przedsiębiorstwa.</w:t>
      </w:r>
    </w:p>
    <w:p w:rsidR="00464358" w:rsidRPr="00D6049D" w:rsidRDefault="00464358" w:rsidP="00B501B6">
      <w:pPr>
        <w:spacing w:after="0"/>
        <w:jc w:val="both"/>
      </w:pPr>
    </w:p>
    <w:p w:rsidR="00B24DDC" w:rsidRPr="00D6049D" w:rsidRDefault="00464358" w:rsidP="00B501B6">
      <w:pPr>
        <w:spacing w:after="0"/>
        <w:jc w:val="both"/>
      </w:pPr>
      <w:r w:rsidRPr="00D6049D">
        <w:rPr>
          <w:b/>
        </w:rPr>
        <w:t>Grupa Zajęć_</w:t>
      </w:r>
      <w:r w:rsidR="00B24DDC" w:rsidRPr="00D6049D">
        <w:rPr>
          <w:b/>
        </w:rPr>
        <w:t>4</w:t>
      </w:r>
      <w:r w:rsidRPr="00D6049D">
        <w:rPr>
          <w:b/>
        </w:rPr>
        <w:t xml:space="preserve"> Seminaria</w:t>
      </w:r>
    </w:p>
    <w:p w:rsidR="00984920" w:rsidRPr="00D6049D" w:rsidRDefault="006F0FE2" w:rsidP="00B501B6">
      <w:pPr>
        <w:spacing w:after="0"/>
        <w:jc w:val="both"/>
        <w:rPr>
          <w:rFonts w:eastAsia="Times New Roman" w:cs="Times New Roman"/>
          <w:lang w:eastAsia="pl-PL"/>
        </w:rPr>
      </w:pPr>
      <w:r w:rsidRPr="00D6049D">
        <w:rPr>
          <w:b/>
        </w:rPr>
        <w:t>Symbole efektów uczenia się</w:t>
      </w:r>
      <w:r w:rsidRPr="00D6049D">
        <w:t xml:space="preserve">: </w:t>
      </w:r>
      <w:r w:rsidR="00984920" w:rsidRPr="00D6049D">
        <w:rPr>
          <w:rFonts w:eastAsia="Times New Roman" w:cs="Times New Roman"/>
          <w:lang w:eastAsia="pl-PL"/>
        </w:rPr>
        <w:t>KP7_WG1, KP7_WG3, KP7_WK</w:t>
      </w:r>
      <w:r w:rsidR="00FA05E4" w:rsidRPr="00D6049D">
        <w:rPr>
          <w:rFonts w:eastAsia="Times New Roman" w:cs="Times New Roman"/>
          <w:lang w:eastAsia="pl-PL"/>
        </w:rPr>
        <w:t>3</w:t>
      </w:r>
      <w:r w:rsidR="00984920" w:rsidRPr="00D6049D">
        <w:rPr>
          <w:rFonts w:eastAsia="Times New Roman" w:cs="Times New Roman"/>
          <w:lang w:eastAsia="pl-PL"/>
        </w:rPr>
        <w:t xml:space="preserve">, KP7_UW2, KP7_UW3, KP7_UW7, KP7_UK1, </w:t>
      </w:r>
      <w:r w:rsidR="00FA05E4" w:rsidRPr="00D6049D">
        <w:rPr>
          <w:rFonts w:eastAsia="Times New Roman" w:cs="Times New Roman"/>
          <w:lang w:eastAsia="pl-PL"/>
        </w:rPr>
        <w:t>KP7_UU1</w:t>
      </w:r>
      <w:r w:rsidR="00847960" w:rsidRPr="00D6049D">
        <w:rPr>
          <w:rFonts w:eastAsia="Times New Roman" w:cs="Times New Roman"/>
          <w:lang w:eastAsia="pl-PL"/>
        </w:rPr>
        <w:t xml:space="preserve">, </w:t>
      </w:r>
      <w:r w:rsidR="00984920" w:rsidRPr="00D6049D">
        <w:rPr>
          <w:rFonts w:eastAsia="Times New Roman" w:cs="Times New Roman"/>
          <w:lang w:eastAsia="pl-PL"/>
        </w:rPr>
        <w:t>KP7_</w:t>
      </w:r>
      <w:r w:rsidR="00861C6C" w:rsidRPr="00D6049D">
        <w:rPr>
          <w:rFonts w:eastAsia="Times New Roman" w:cs="Times New Roman"/>
          <w:lang w:eastAsia="pl-PL"/>
        </w:rPr>
        <w:t>KO2</w:t>
      </w:r>
      <w:r w:rsidR="00984920" w:rsidRPr="00D6049D">
        <w:rPr>
          <w:rFonts w:eastAsia="Times New Roman" w:cs="Times New Roman"/>
          <w:lang w:eastAsia="pl-PL"/>
        </w:rPr>
        <w:t>, KP7_KR2</w:t>
      </w:r>
    </w:p>
    <w:p w:rsidR="006F0FE2" w:rsidRPr="00D6049D" w:rsidRDefault="006F0FE2" w:rsidP="00B501B6">
      <w:pPr>
        <w:spacing w:after="0"/>
        <w:jc w:val="both"/>
        <w:rPr>
          <w:rFonts w:eastAsia="Times New Roman" w:cs="Times New Roman"/>
          <w:lang w:eastAsia="pl-PL"/>
        </w:rPr>
      </w:pPr>
      <w:r w:rsidRPr="00D6049D">
        <w:rPr>
          <w:b/>
        </w:rPr>
        <w:t>Treści programowe zapewniające uzyskanie efektów uczenia się</w:t>
      </w:r>
      <w:r w:rsidRPr="00D6049D">
        <w:t>:</w:t>
      </w:r>
    </w:p>
    <w:p w:rsidR="006F0FE2" w:rsidRPr="00D6049D" w:rsidRDefault="006F0FE2" w:rsidP="006F0FE2">
      <w:pPr>
        <w:pStyle w:val="Nagwek2"/>
        <w:spacing w:before="0" w:after="0"/>
        <w:rPr>
          <w:i/>
          <w:szCs w:val="24"/>
        </w:rPr>
      </w:pPr>
      <w:r w:rsidRPr="00D6049D">
        <w:rPr>
          <w:i/>
          <w:szCs w:val="24"/>
        </w:rPr>
        <w:t>Seminarium magisterskie I-III</w:t>
      </w:r>
    </w:p>
    <w:p w:rsidR="006F0FE2" w:rsidRPr="00D6049D" w:rsidRDefault="006F0FE2" w:rsidP="006F0FE2">
      <w:pPr>
        <w:spacing w:after="0"/>
        <w:jc w:val="both"/>
      </w:pPr>
      <w:r w:rsidRPr="00D6049D">
        <w:t>Określenie zakresu seminarium magisterskiego. Określenie harmonogramu prac związanych z przygotowaniem pracy magisterskiej. Określenie problematyki badawczej, celu pracy i tematu pracy wraz z uzasadnieniem. Konstrukcja i prezentacja planów pracy – korekta i ostateczne zaakceptowanie planu pracy. Analiza materiałów źródłowych (umiejętność oceny i selekcji materiałów; analiza literatury naukowej) w aspekcie przygotowywanej pracy magisterskiej. Prezentacja i dyskusja nad określonymi problemami sformułowanymi w pracy magisterskiej. Przygotowanie kolejnych rozdziałów pracy.</w:t>
      </w:r>
    </w:p>
    <w:p w:rsidR="00464358" w:rsidRPr="00D6049D" w:rsidRDefault="00464358" w:rsidP="00B501B6">
      <w:pPr>
        <w:spacing w:after="0"/>
        <w:jc w:val="both"/>
      </w:pPr>
    </w:p>
    <w:p w:rsidR="00023B1C" w:rsidRPr="00D6049D" w:rsidRDefault="00023B1C" w:rsidP="00023B1C">
      <w:pPr>
        <w:spacing w:after="0"/>
        <w:jc w:val="both"/>
      </w:pPr>
      <w:r w:rsidRPr="00D6049D">
        <w:rPr>
          <w:b/>
        </w:rPr>
        <w:t>Grupa Zajęć_5 Praktyka zawodowa</w:t>
      </w:r>
    </w:p>
    <w:p w:rsidR="00023B1C" w:rsidRPr="00D6049D" w:rsidRDefault="00023B1C" w:rsidP="00023B1C">
      <w:pPr>
        <w:spacing w:after="0"/>
      </w:pPr>
      <w:r w:rsidRPr="00D6049D">
        <w:t>Wymiar praktyk zawodowych – 3 miesiące (360 godzin) w trakcie IV semestru studiów</w:t>
      </w:r>
    </w:p>
    <w:p w:rsidR="00023B1C" w:rsidRPr="00D6049D" w:rsidRDefault="00023B1C" w:rsidP="00023B1C">
      <w:pPr>
        <w:spacing w:after="0"/>
        <w:jc w:val="both"/>
      </w:pPr>
      <w:r w:rsidRPr="00D6049D">
        <w:t>Liczba punktów ECTS – 12</w:t>
      </w:r>
    </w:p>
    <w:p w:rsidR="00023B1C" w:rsidRPr="00D6049D" w:rsidRDefault="00023B1C" w:rsidP="00023B1C">
      <w:pPr>
        <w:spacing w:after="0"/>
        <w:jc w:val="both"/>
      </w:pPr>
      <w:r w:rsidRPr="00D6049D">
        <w:rPr>
          <w:b/>
        </w:rPr>
        <w:lastRenderedPageBreak/>
        <w:t>Symbole efektów uczenia się</w:t>
      </w:r>
      <w:r w:rsidRPr="00D6049D">
        <w:t xml:space="preserve">: KP7_UW5, KP7_UW6, KP7_UW7, KP7_UO1, </w:t>
      </w:r>
      <w:r w:rsidR="00FA05E4" w:rsidRPr="00D6049D">
        <w:t xml:space="preserve">KP7_UU1, </w:t>
      </w:r>
      <w:r w:rsidRPr="00D6049D">
        <w:t>KP7_KK1, KP7_KR1, KP7_KR2, KP7_KR3, KP7_KR4</w:t>
      </w:r>
    </w:p>
    <w:p w:rsidR="00023B1C" w:rsidRPr="00D6049D" w:rsidRDefault="00023B1C" w:rsidP="00023B1C">
      <w:pPr>
        <w:spacing w:after="0"/>
        <w:rPr>
          <w:b/>
          <w:i/>
        </w:rPr>
      </w:pPr>
      <w:r w:rsidRPr="00D6049D">
        <w:rPr>
          <w:b/>
          <w:i/>
        </w:rPr>
        <w:t>Praktyka zawodowa – 3 miesięczna</w:t>
      </w:r>
    </w:p>
    <w:p w:rsidR="00023B1C" w:rsidRPr="00D6049D" w:rsidRDefault="00023B1C" w:rsidP="00023B1C">
      <w:pPr>
        <w:spacing w:after="0"/>
        <w:jc w:val="both"/>
      </w:pPr>
      <w:r w:rsidRPr="00D6049D">
        <w:t>Organizacja przedsiębiorstwa. Makro- i mikrootoczenie firmy. Sytuacja ekonomiczno-finansowa przedsiębiorstwa, ocena rentowności. Specyfika zarządzania przedsiębiorstwem. Organizacja pracy, zakres obowiązków i uprawnień na wybranych stanowiskach pracy. Strategia zarządzania zasobami ludzkimi w przedsiębiorstwie. Zarządzanie strategiczne w firmie. Funkcjonowanie systemu finansowo-księgowego przedsiębiorstwa. Technologie informatyczne w zarządzaniu przedsiębiorstwem. Informatyczne systemy zarządzania finansami. Instytucje kontrolne i ich zasady działania.</w:t>
      </w:r>
    </w:p>
    <w:p w:rsidR="00023B1C" w:rsidRPr="00D6049D" w:rsidRDefault="00023B1C" w:rsidP="00B501B6">
      <w:pPr>
        <w:spacing w:after="0"/>
        <w:jc w:val="both"/>
      </w:pPr>
    </w:p>
    <w:p w:rsidR="00B24DDC" w:rsidRPr="00D6049D" w:rsidRDefault="00464358" w:rsidP="00B501B6">
      <w:pPr>
        <w:spacing w:after="0"/>
        <w:jc w:val="both"/>
      </w:pPr>
      <w:r w:rsidRPr="00D6049D">
        <w:rPr>
          <w:b/>
        </w:rPr>
        <w:t>Grupa Zajęć_</w:t>
      </w:r>
      <w:r w:rsidR="00B24DDC" w:rsidRPr="00D6049D">
        <w:rPr>
          <w:b/>
        </w:rPr>
        <w:t>6</w:t>
      </w:r>
      <w:r w:rsidRPr="00D6049D">
        <w:rPr>
          <w:b/>
        </w:rPr>
        <w:t xml:space="preserve"> Zajęcia w językach obcych (niezależnie od lektoratu)</w:t>
      </w:r>
    </w:p>
    <w:p w:rsidR="005E7356" w:rsidRPr="00D6049D" w:rsidRDefault="00F74A78" w:rsidP="00B501B6">
      <w:pPr>
        <w:spacing w:after="0"/>
        <w:jc w:val="both"/>
        <w:rPr>
          <w:rFonts w:eastAsia="Times New Roman" w:cs="Times New Roman"/>
          <w:lang w:eastAsia="pl-PL"/>
        </w:rPr>
      </w:pPr>
      <w:r w:rsidRPr="00D6049D">
        <w:rPr>
          <w:b/>
        </w:rPr>
        <w:t>Symbole efektów uczenia się</w:t>
      </w:r>
      <w:r w:rsidRPr="00D6049D">
        <w:t xml:space="preserve">: </w:t>
      </w:r>
      <w:r w:rsidR="00A2361B" w:rsidRPr="00D6049D">
        <w:rPr>
          <w:rFonts w:eastAsia="Times New Roman" w:cs="Times New Roman"/>
          <w:lang w:eastAsia="pl-PL"/>
        </w:rPr>
        <w:t xml:space="preserve">KP7_UW1, KP7_UW2, KP7_UK3, </w:t>
      </w:r>
      <w:r w:rsidR="0042587D" w:rsidRPr="00D6049D">
        <w:rPr>
          <w:rFonts w:eastAsia="Times New Roman" w:cs="Times New Roman"/>
          <w:lang w:eastAsia="pl-PL"/>
        </w:rPr>
        <w:t xml:space="preserve">KP7_KO2 </w:t>
      </w:r>
    </w:p>
    <w:p w:rsidR="00F74A78" w:rsidRPr="00D6049D" w:rsidRDefault="00F74A78" w:rsidP="00B501B6">
      <w:pPr>
        <w:spacing w:after="0"/>
        <w:jc w:val="both"/>
        <w:rPr>
          <w:rFonts w:eastAsia="Times New Roman" w:cs="Times New Roman"/>
          <w:lang w:eastAsia="pl-PL"/>
        </w:rPr>
      </w:pPr>
      <w:r w:rsidRPr="00D6049D">
        <w:rPr>
          <w:b/>
        </w:rPr>
        <w:t>Treści programowe zapewniające uzyskanie efektów uczenia się</w:t>
      </w:r>
      <w:r w:rsidRPr="00D6049D">
        <w:t>:</w:t>
      </w:r>
    </w:p>
    <w:p w:rsidR="00F74A78" w:rsidRPr="00D6049D" w:rsidRDefault="00F74A78" w:rsidP="00F74A78">
      <w:pPr>
        <w:pStyle w:val="Nagwek2"/>
        <w:spacing w:before="0" w:after="0"/>
        <w:rPr>
          <w:i/>
          <w:szCs w:val="24"/>
          <w:lang w:val="en-GB"/>
        </w:rPr>
      </w:pPr>
      <w:r w:rsidRPr="00D6049D">
        <w:rPr>
          <w:i/>
          <w:szCs w:val="24"/>
          <w:lang w:val="en-GB"/>
        </w:rPr>
        <w:t>Practical course in Business English (</w:t>
      </w:r>
      <w:proofErr w:type="spellStart"/>
      <w:r w:rsidRPr="00D6049D">
        <w:rPr>
          <w:i/>
          <w:szCs w:val="24"/>
          <w:lang w:val="en-GB"/>
        </w:rPr>
        <w:t>Specjalistyczny</w:t>
      </w:r>
      <w:proofErr w:type="spellEnd"/>
      <w:r w:rsidRPr="00D6049D">
        <w:rPr>
          <w:i/>
          <w:szCs w:val="24"/>
          <w:lang w:val="en-GB"/>
        </w:rPr>
        <w:t xml:space="preserve"> </w:t>
      </w:r>
      <w:proofErr w:type="spellStart"/>
      <w:r w:rsidRPr="00D6049D">
        <w:rPr>
          <w:i/>
          <w:szCs w:val="24"/>
          <w:lang w:val="en-GB"/>
        </w:rPr>
        <w:t>warsztat</w:t>
      </w:r>
      <w:proofErr w:type="spellEnd"/>
      <w:r w:rsidRPr="00D6049D">
        <w:rPr>
          <w:i/>
          <w:szCs w:val="24"/>
          <w:lang w:val="en-GB"/>
        </w:rPr>
        <w:t xml:space="preserve"> </w:t>
      </w:r>
      <w:proofErr w:type="spellStart"/>
      <w:r w:rsidRPr="00D6049D">
        <w:rPr>
          <w:i/>
          <w:szCs w:val="24"/>
          <w:lang w:val="en-GB"/>
        </w:rPr>
        <w:t>językowy</w:t>
      </w:r>
      <w:proofErr w:type="spellEnd"/>
      <w:r w:rsidRPr="00D6049D">
        <w:rPr>
          <w:i/>
          <w:szCs w:val="24"/>
          <w:lang w:val="en-GB"/>
        </w:rPr>
        <w:t>)</w:t>
      </w:r>
    </w:p>
    <w:p w:rsidR="00F74A78" w:rsidRPr="00D6049D" w:rsidRDefault="00F74A78" w:rsidP="00F74A78">
      <w:pPr>
        <w:spacing w:after="0"/>
        <w:jc w:val="both"/>
      </w:pPr>
      <w:r w:rsidRPr="00D6049D">
        <w:t>Słownictwo przydatne w prezentacjach, rozmowach kwalifikacyjnych, dyskusjach formalnych, oficjalnych spotkaniach; negocjacje – studium przypadku i odgrywanie ról; tematyka z zakresu: konkurencja na rynku pracy, globalny kryzys gospodarczy, rola innowacji w gospodarce, badanie rynku, formułowanie pytań ankietowych, reklama i wprowadzanie produktu na rynek, etyka w biznesie.</w:t>
      </w:r>
    </w:p>
    <w:p w:rsidR="00F74A78" w:rsidRPr="00D6049D" w:rsidRDefault="00F74A78" w:rsidP="00F74A78">
      <w:pPr>
        <w:pStyle w:val="Nagwek2"/>
        <w:spacing w:before="0" w:after="0"/>
        <w:rPr>
          <w:i/>
          <w:szCs w:val="24"/>
        </w:rPr>
      </w:pPr>
      <w:proofErr w:type="spellStart"/>
      <w:r w:rsidRPr="00D6049D">
        <w:rPr>
          <w:i/>
          <w:szCs w:val="24"/>
          <w:lang w:val="en-GB"/>
        </w:rPr>
        <w:t>Русский</w:t>
      </w:r>
      <w:proofErr w:type="spellEnd"/>
      <w:r w:rsidRPr="00D6049D">
        <w:rPr>
          <w:i/>
          <w:szCs w:val="24"/>
        </w:rPr>
        <w:t xml:space="preserve"> </w:t>
      </w:r>
      <w:proofErr w:type="spellStart"/>
      <w:r w:rsidRPr="00D6049D">
        <w:rPr>
          <w:i/>
          <w:szCs w:val="24"/>
          <w:lang w:val="en-GB"/>
        </w:rPr>
        <w:t>язык</w:t>
      </w:r>
      <w:proofErr w:type="spellEnd"/>
      <w:r w:rsidRPr="00D6049D">
        <w:rPr>
          <w:i/>
          <w:szCs w:val="24"/>
        </w:rPr>
        <w:t xml:space="preserve"> </w:t>
      </w:r>
      <w:r w:rsidRPr="00D6049D">
        <w:rPr>
          <w:i/>
          <w:szCs w:val="24"/>
          <w:lang w:val="en-GB"/>
        </w:rPr>
        <w:t>в</w:t>
      </w:r>
      <w:r w:rsidRPr="00D6049D">
        <w:rPr>
          <w:i/>
          <w:szCs w:val="24"/>
        </w:rPr>
        <w:t xml:space="preserve"> </w:t>
      </w:r>
      <w:proofErr w:type="spellStart"/>
      <w:r w:rsidRPr="00D6049D">
        <w:rPr>
          <w:i/>
          <w:szCs w:val="24"/>
          <w:lang w:val="en-GB"/>
        </w:rPr>
        <w:t>бизнесе</w:t>
      </w:r>
      <w:proofErr w:type="spellEnd"/>
      <w:r w:rsidRPr="00D6049D">
        <w:rPr>
          <w:i/>
          <w:szCs w:val="24"/>
        </w:rPr>
        <w:t xml:space="preserve"> (Specjalistyczny warsztat językowy)</w:t>
      </w:r>
    </w:p>
    <w:p w:rsidR="00F74A78" w:rsidRPr="00D6049D" w:rsidRDefault="00F74A78" w:rsidP="00F74A78">
      <w:pPr>
        <w:spacing w:after="0"/>
        <w:jc w:val="both"/>
      </w:pPr>
      <w:r w:rsidRPr="00D6049D">
        <w:t>Słownictwo przydatne w prezentacjach, rozmowach kwalifikacyjnych, dyskusjach formalnych, oficjalnych spotkaniach; negocjacje – studium przypadku i odgrywanie ról; tematyka z zakresu: konkurencja na rynku pracy, globalny kryzys gospodarczy, rola innowacji w gospodarce, badanie rynku, formułowanie pytań ankietowych, marketing, etyka w biznesie, globalizacja.</w:t>
      </w:r>
    </w:p>
    <w:p w:rsidR="00CD2095" w:rsidRPr="00D6049D" w:rsidRDefault="00CD2095" w:rsidP="00B501B6">
      <w:pPr>
        <w:spacing w:after="0"/>
      </w:pPr>
    </w:p>
    <w:p w:rsidR="00222A17" w:rsidRPr="00D6049D" w:rsidRDefault="001B4439" w:rsidP="00B501B6">
      <w:pPr>
        <w:spacing w:after="0"/>
        <w:jc w:val="both"/>
        <w:rPr>
          <w:b/>
        </w:rPr>
      </w:pPr>
      <w:bookmarkStart w:id="7" w:name="_Hlk24563382"/>
      <w:r w:rsidRPr="00D6049D">
        <w:rPr>
          <w:b/>
        </w:rPr>
        <w:t>Sposoby weryfikacji i oceny efektów uczenia się osiągniętych przez studenta w</w:t>
      </w:r>
      <w:r w:rsidR="009F28FB" w:rsidRPr="00D6049D">
        <w:rPr>
          <w:b/>
        </w:rPr>
        <w:t> </w:t>
      </w:r>
      <w:r w:rsidRPr="00D6049D">
        <w:rPr>
          <w:b/>
        </w:rPr>
        <w:t>trakcie całego cyklu kształcenia</w:t>
      </w:r>
      <w:bookmarkEnd w:id="7"/>
      <w:r w:rsidR="00376CBB" w:rsidRPr="00D6049D">
        <w:rPr>
          <w:b/>
        </w:rPr>
        <w:t>.</w:t>
      </w:r>
    </w:p>
    <w:p w:rsidR="009312EB" w:rsidRPr="00D6049D" w:rsidRDefault="00FB6287" w:rsidP="00B501B6">
      <w:pPr>
        <w:spacing w:after="0"/>
        <w:jc w:val="both"/>
      </w:pPr>
      <w:r w:rsidRPr="00D6049D">
        <w:t>Metody weryfikacji efektów uczenia się: a</w:t>
      </w:r>
      <w:r w:rsidR="007A1C1F" w:rsidRPr="00D6049D">
        <w:t>ktywność w trakcie zajęć, kolokwi</w:t>
      </w:r>
      <w:r w:rsidRPr="00D6049D">
        <w:t>um</w:t>
      </w:r>
      <w:r w:rsidR="007A1C1F" w:rsidRPr="00D6049D">
        <w:t>, projekt, egzamin pisemny, przygotowanie i prezentacja referatu, praca semestralna, praca domowa, projekt grupow</w:t>
      </w:r>
      <w:r w:rsidRPr="00D6049D">
        <w:t>y</w:t>
      </w:r>
      <w:r w:rsidR="007A1C1F" w:rsidRPr="00D6049D">
        <w:t xml:space="preserve">, </w:t>
      </w:r>
      <w:r w:rsidRPr="00D6049D">
        <w:t>studium przypadku</w:t>
      </w:r>
      <w:r w:rsidR="007A1C1F" w:rsidRPr="00D6049D">
        <w:t>.</w:t>
      </w:r>
    </w:p>
    <w:p w:rsidR="00FB6287" w:rsidRPr="00D6049D" w:rsidRDefault="00FB6287" w:rsidP="00B501B6">
      <w:pPr>
        <w:spacing w:after="0"/>
        <w:jc w:val="both"/>
      </w:pPr>
      <w:r w:rsidRPr="00D6049D">
        <w:t>Sposoby weryfikacji efektów uczenia się w ramach poszczególnych zajęć określone są w części B sylabusa na dany rok akademicki.</w:t>
      </w:r>
    </w:p>
    <w:p w:rsidR="007A1C1F" w:rsidRPr="00D6049D" w:rsidRDefault="007A1C1F" w:rsidP="00B501B6">
      <w:pPr>
        <w:spacing w:after="0"/>
        <w:rPr>
          <w:b/>
        </w:rPr>
      </w:pPr>
      <w:bookmarkStart w:id="8" w:name="_Hlk24563402"/>
    </w:p>
    <w:p w:rsidR="00222A17" w:rsidRPr="00D6049D" w:rsidRDefault="00222A17" w:rsidP="00B501B6">
      <w:pPr>
        <w:spacing w:after="0"/>
        <w:rPr>
          <w:b/>
        </w:rPr>
      </w:pPr>
      <w:r w:rsidRPr="00D6049D">
        <w:rPr>
          <w:b/>
        </w:rPr>
        <w:t>Warunki ukończenia studiów oraz uzyskiwany tytuł zawodowy</w:t>
      </w:r>
      <w:bookmarkEnd w:id="8"/>
      <w:r w:rsidR="009F28FB" w:rsidRPr="00D6049D">
        <w:rPr>
          <w:b/>
        </w:rPr>
        <w:t>.</w:t>
      </w:r>
    </w:p>
    <w:p w:rsidR="00FB6287" w:rsidRPr="00D6049D" w:rsidRDefault="00FB6287" w:rsidP="00847960">
      <w:pPr>
        <w:spacing w:after="0"/>
        <w:jc w:val="both"/>
        <w:rPr>
          <w:b/>
        </w:rPr>
      </w:pPr>
      <w:r w:rsidRPr="00D6049D">
        <w:t>Warunkiem ukończenia studiów jest spełnienie wymagań określonych w programie studiów, w tym przygotowanie pracy dyplomowej, a tym samym uzyskanie 121 punktów ECTS oraz zdanie egzaminu dyplomowego. Uzyskany tytuł zawodowy: magister.</w:t>
      </w:r>
    </w:p>
    <w:p w:rsidR="00FB6287" w:rsidRPr="00D6049D" w:rsidRDefault="00FB6287" w:rsidP="00B17374">
      <w:pPr>
        <w:spacing w:after="0"/>
        <w:rPr>
          <w:b/>
        </w:rPr>
      </w:pPr>
    </w:p>
    <w:p w:rsidR="005B09FB" w:rsidRPr="00D6049D" w:rsidRDefault="005B09FB" w:rsidP="00B17374">
      <w:pPr>
        <w:spacing w:after="0"/>
        <w:rPr>
          <w:rFonts w:eastAsia="Times New Roman" w:cs="Times New Roman"/>
          <w:bCs/>
          <w:lang w:eastAsia="pl-PL"/>
        </w:rPr>
      </w:pPr>
    </w:p>
    <w:p w:rsidR="005B09FB" w:rsidRPr="00D6049D" w:rsidRDefault="005B09FB" w:rsidP="00B17374">
      <w:pPr>
        <w:spacing w:after="0"/>
        <w:rPr>
          <w:rFonts w:eastAsia="Times New Roman" w:cs="Times New Roman"/>
          <w:bCs/>
          <w:lang w:eastAsia="pl-PL"/>
        </w:rPr>
      </w:pPr>
    </w:p>
    <w:p w:rsidR="00107C66" w:rsidRPr="00D6049D" w:rsidRDefault="00107C66" w:rsidP="00B17374">
      <w:pPr>
        <w:spacing w:after="0"/>
        <w:rPr>
          <w:rFonts w:eastAsia="Times New Roman" w:cs="Times New Roman"/>
          <w:bCs/>
          <w:lang w:eastAsia="pl-PL"/>
        </w:rPr>
      </w:pPr>
    </w:p>
    <w:p w:rsidR="00107C66" w:rsidRPr="00D6049D" w:rsidRDefault="00107C66" w:rsidP="00B17374">
      <w:pPr>
        <w:spacing w:after="0"/>
        <w:rPr>
          <w:rFonts w:eastAsia="Times New Roman" w:cs="Times New Roman"/>
          <w:bCs/>
          <w:lang w:eastAsia="pl-PL"/>
        </w:rPr>
      </w:pPr>
    </w:p>
    <w:p w:rsidR="00107C66" w:rsidRPr="00D6049D" w:rsidRDefault="00107C66" w:rsidP="00B17374">
      <w:pPr>
        <w:spacing w:after="0"/>
        <w:rPr>
          <w:rFonts w:eastAsia="Times New Roman" w:cs="Times New Roman"/>
          <w:bCs/>
          <w:lang w:eastAsia="pl-PL"/>
        </w:rPr>
      </w:pPr>
    </w:p>
    <w:p w:rsidR="00107C66" w:rsidRPr="00D6049D" w:rsidRDefault="00107C66" w:rsidP="00B17374">
      <w:pPr>
        <w:spacing w:after="0"/>
        <w:rPr>
          <w:rFonts w:eastAsia="Times New Roman" w:cs="Times New Roman"/>
          <w:bCs/>
          <w:lang w:eastAsia="pl-PL"/>
        </w:rPr>
      </w:pPr>
    </w:p>
    <w:p w:rsidR="007524AE" w:rsidRPr="00D6049D" w:rsidRDefault="007524AE" w:rsidP="00B17374">
      <w:pPr>
        <w:spacing w:after="0"/>
        <w:rPr>
          <w:sz w:val="20"/>
          <w:szCs w:val="20"/>
        </w:rPr>
      </w:pPr>
      <w:r w:rsidRPr="00D6049D">
        <w:rPr>
          <w:sz w:val="20"/>
          <w:szCs w:val="20"/>
        </w:rPr>
        <w:lastRenderedPageBreak/>
        <w:t>Objaśnienia oznaczeń:</w:t>
      </w:r>
    </w:p>
    <w:p w:rsidR="00C6678D" w:rsidRPr="00D6049D" w:rsidRDefault="00A76EB3" w:rsidP="00B17374">
      <w:pPr>
        <w:tabs>
          <w:tab w:val="left" w:pos="5670"/>
        </w:tabs>
        <w:spacing w:after="0"/>
        <w:jc w:val="both"/>
        <w:rPr>
          <w:sz w:val="20"/>
          <w:szCs w:val="20"/>
        </w:rPr>
      </w:pPr>
      <w:r w:rsidRPr="00D6049D">
        <w:rPr>
          <w:sz w:val="20"/>
          <w:szCs w:val="20"/>
        </w:rPr>
        <w:t xml:space="preserve">P6, </w:t>
      </w:r>
      <w:r w:rsidR="00C6678D" w:rsidRPr="00D6049D">
        <w:rPr>
          <w:sz w:val="20"/>
          <w:szCs w:val="20"/>
        </w:rPr>
        <w:t>P7 – poziom PRK (6 - studia pierwszego stopnia, 7 – studia drugiego stopnia i jednolite magisterskie)</w:t>
      </w:r>
    </w:p>
    <w:p w:rsidR="008E406E" w:rsidRPr="00D6049D" w:rsidRDefault="00C6678D" w:rsidP="00B17374">
      <w:pPr>
        <w:tabs>
          <w:tab w:val="left" w:pos="5670"/>
        </w:tabs>
        <w:spacing w:after="0"/>
        <w:jc w:val="both"/>
        <w:rPr>
          <w:sz w:val="20"/>
          <w:szCs w:val="20"/>
        </w:rPr>
      </w:pPr>
      <w:r w:rsidRPr="00D6049D">
        <w:rPr>
          <w:sz w:val="20"/>
          <w:szCs w:val="20"/>
        </w:rPr>
        <w:t>S – charakterystyka typowa dla kwalifikacji uzyskiwanych w ramach szkolnictwa wyższego</w:t>
      </w:r>
    </w:p>
    <w:p w:rsidR="007524AE" w:rsidRPr="00D6049D" w:rsidRDefault="007524AE" w:rsidP="00B17374">
      <w:pPr>
        <w:tabs>
          <w:tab w:val="left" w:pos="5670"/>
        </w:tabs>
        <w:spacing w:after="0"/>
        <w:jc w:val="both"/>
        <w:rPr>
          <w:sz w:val="20"/>
          <w:szCs w:val="20"/>
        </w:rPr>
      </w:pPr>
    </w:p>
    <w:tbl>
      <w:tblPr>
        <w:tblStyle w:val="Tabela-Siatka"/>
        <w:tblW w:w="0" w:type="auto"/>
        <w:tblLook w:val="04A0"/>
      </w:tblPr>
      <w:tblGrid>
        <w:gridCol w:w="2521"/>
        <w:gridCol w:w="2499"/>
      </w:tblGrid>
      <w:tr w:rsidR="009646A5" w:rsidRPr="00D6049D" w:rsidTr="007524AE">
        <w:tc>
          <w:tcPr>
            <w:tcW w:w="2521" w:type="dxa"/>
            <w:vMerge w:val="restart"/>
          </w:tcPr>
          <w:p w:rsidR="007524AE" w:rsidRPr="00D6049D" w:rsidRDefault="007524AE" w:rsidP="00B17374">
            <w:pPr>
              <w:tabs>
                <w:tab w:val="left" w:pos="5670"/>
              </w:tabs>
              <w:jc w:val="both"/>
              <w:rPr>
                <w:sz w:val="20"/>
                <w:szCs w:val="20"/>
              </w:rPr>
            </w:pPr>
            <w:r w:rsidRPr="00D6049D">
              <w:rPr>
                <w:sz w:val="20"/>
                <w:szCs w:val="20"/>
              </w:rPr>
              <w:t>W – wiedza</w:t>
            </w:r>
          </w:p>
        </w:tc>
        <w:tc>
          <w:tcPr>
            <w:tcW w:w="2499" w:type="dxa"/>
          </w:tcPr>
          <w:p w:rsidR="007524AE" w:rsidRPr="00D6049D" w:rsidRDefault="007524AE" w:rsidP="00B17374">
            <w:pPr>
              <w:tabs>
                <w:tab w:val="left" w:pos="5670"/>
              </w:tabs>
              <w:jc w:val="both"/>
              <w:rPr>
                <w:sz w:val="20"/>
                <w:szCs w:val="20"/>
              </w:rPr>
            </w:pPr>
            <w:r w:rsidRPr="00D6049D">
              <w:rPr>
                <w:sz w:val="20"/>
                <w:szCs w:val="20"/>
              </w:rPr>
              <w:t>G – głębia i zakres</w:t>
            </w:r>
          </w:p>
        </w:tc>
      </w:tr>
      <w:tr w:rsidR="009646A5"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K - kontekst</w:t>
            </w:r>
          </w:p>
        </w:tc>
      </w:tr>
      <w:tr w:rsidR="009646A5" w:rsidRPr="00D6049D" w:rsidTr="007524AE">
        <w:tc>
          <w:tcPr>
            <w:tcW w:w="2521" w:type="dxa"/>
            <w:vMerge w:val="restart"/>
          </w:tcPr>
          <w:p w:rsidR="007524AE" w:rsidRPr="00D6049D" w:rsidRDefault="007524AE" w:rsidP="00B17374">
            <w:pPr>
              <w:tabs>
                <w:tab w:val="left" w:pos="5670"/>
              </w:tabs>
              <w:jc w:val="both"/>
              <w:rPr>
                <w:sz w:val="20"/>
                <w:szCs w:val="20"/>
              </w:rPr>
            </w:pPr>
            <w:r w:rsidRPr="00D6049D">
              <w:rPr>
                <w:sz w:val="20"/>
                <w:szCs w:val="20"/>
              </w:rPr>
              <w:t>U – umiejętności</w:t>
            </w:r>
          </w:p>
        </w:tc>
        <w:tc>
          <w:tcPr>
            <w:tcW w:w="2499" w:type="dxa"/>
          </w:tcPr>
          <w:p w:rsidR="007524AE" w:rsidRPr="00D6049D" w:rsidRDefault="007524AE" w:rsidP="00B17374">
            <w:pPr>
              <w:tabs>
                <w:tab w:val="left" w:pos="5670"/>
              </w:tabs>
              <w:jc w:val="both"/>
              <w:rPr>
                <w:sz w:val="20"/>
                <w:szCs w:val="20"/>
              </w:rPr>
            </w:pPr>
            <w:r w:rsidRPr="00D6049D">
              <w:rPr>
                <w:sz w:val="20"/>
                <w:szCs w:val="20"/>
              </w:rPr>
              <w:t>W – wykorzystanie wiedzy</w:t>
            </w:r>
          </w:p>
        </w:tc>
      </w:tr>
      <w:tr w:rsidR="009646A5"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K – komunikowanie się</w:t>
            </w:r>
          </w:p>
        </w:tc>
      </w:tr>
      <w:tr w:rsidR="009646A5"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O – organizacja pracy</w:t>
            </w:r>
          </w:p>
        </w:tc>
      </w:tr>
      <w:tr w:rsidR="009646A5"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U – uczenie się</w:t>
            </w:r>
          </w:p>
        </w:tc>
      </w:tr>
      <w:tr w:rsidR="009646A5" w:rsidRPr="00D6049D" w:rsidTr="007524AE">
        <w:tc>
          <w:tcPr>
            <w:tcW w:w="2521" w:type="dxa"/>
            <w:vMerge w:val="restart"/>
          </w:tcPr>
          <w:p w:rsidR="007524AE" w:rsidRPr="00D6049D" w:rsidRDefault="007524AE" w:rsidP="00B17374">
            <w:pPr>
              <w:tabs>
                <w:tab w:val="left" w:pos="5670"/>
              </w:tabs>
              <w:jc w:val="both"/>
              <w:rPr>
                <w:sz w:val="20"/>
                <w:szCs w:val="20"/>
              </w:rPr>
            </w:pPr>
            <w:r w:rsidRPr="00D6049D">
              <w:rPr>
                <w:sz w:val="20"/>
                <w:szCs w:val="20"/>
              </w:rPr>
              <w:t>K – kompetencje społeczne</w:t>
            </w:r>
          </w:p>
        </w:tc>
        <w:tc>
          <w:tcPr>
            <w:tcW w:w="2499" w:type="dxa"/>
          </w:tcPr>
          <w:p w:rsidR="007524AE" w:rsidRPr="00D6049D" w:rsidRDefault="007524AE" w:rsidP="00B17374">
            <w:pPr>
              <w:tabs>
                <w:tab w:val="left" w:pos="5670"/>
              </w:tabs>
              <w:jc w:val="both"/>
              <w:rPr>
                <w:sz w:val="20"/>
                <w:szCs w:val="20"/>
              </w:rPr>
            </w:pPr>
            <w:r w:rsidRPr="00D6049D">
              <w:rPr>
                <w:sz w:val="20"/>
                <w:szCs w:val="20"/>
              </w:rPr>
              <w:t>K – krytyczna ocena</w:t>
            </w:r>
          </w:p>
        </w:tc>
      </w:tr>
      <w:tr w:rsidR="009646A5"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O - odpowiedzialność</w:t>
            </w:r>
          </w:p>
        </w:tc>
      </w:tr>
      <w:tr w:rsidR="007524AE" w:rsidRPr="00D6049D" w:rsidTr="007524AE">
        <w:tc>
          <w:tcPr>
            <w:tcW w:w="2521" w:type="dxa"/>
            <w:vMerge/>
          </w:tcPr>
          <w:p w:rsidR="007524AE" w:rsidRPr="00D6049D" w:rsidRDefault="007524AE" w:rsidP="00B17374">
            <w:pPr>
              <w:tabs>
                <w:tab w:val="left" w:pos="5670"/>
              </w:tabs>
              <w:jc w:val="both"/>
              <w:rPr>
                <w:sz w:val="20"/>
                <w:szCs w:val="20"/>
              </w:rPr>
            </w:pPr>
          </w:p>
        </w:tc>
        <w:tc>
          <w:tcPr>
            <w:tcW w:w="2499" w:type="dxa"/>
          </w:tcPr>
          <w:p w:rsidR="007524AE" w:rsidRPr="00D6049D" w:rsidRDefault="007524AE" w:rsidP="00B17374">
            <w:pPr>
              <w:tabs>
                <w:tab w:val="left" w:pos="5670"/>
              </w:tabs>
              <w:jc w:val="both"/>
              <w:rPr>
                <w:sz w:val="20"/>
                <w:szCs w:val="20"/>
              </w:rPr>
            </w:pPr>
            <w:r w:rsidRPr="00D6049D">
              <w:rPr>
                <w:sz w:val="20"/>
                <w:szCs w:val="20"/>
              </w:rPr>
              <w:t>R – rola zawodowa</w:t>
            </w:r>
          </w:p>
        </w:tc>
      </w:tr>
    </w:tbl>
    <w:p w:rsidR="000A6545" w:rsidRPr="00D6049D" w:rsidRDefault="000A6545" w:rsidP="00BA6925">
      <w:pPr>
        <w:tabs>
          <w:tab w:val="left" w:pos="9498"/>
        </w:tabs>
        <w:spacing w:after="0"/>
        <w:jc w:val="both"/>
        <w:rPr>
          <w:i/>
        </w:rPr>
      </w:pPr>
    </w:p>
    <w:sectPr w:rsidR="000A6545" w:rsidRPr="00D6049D" w:rsidSect="00850EA5">
      <w:footerReference w:type="default" r:id="rId8"/>
      <w:pgSz w:w="11906" w:h="16838"/>
      <w:pgMar w:top="993" w:right="1417" w:bottom="1276"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77D44" w15:done="0"/>
  <w15:commentEx w15:paraId="3FBD4802" w15:done="0"/>
  <w15:commentEx w15:paraId="5B80584E" w15:done="0"/>
  <w15:commentEx w15:paraId="65C89189" w15:done="0"/>
  <w15:commentEx w15:paraId="5A840F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77D44" w16cid:durableId="2598690E"/>
  <w16cid:commentId w16cid:paraId="3FBD4802" w16cid:durableId="25986A3F"/>
  <w16cid:commentId w16cid:paraId="5B80584E" w16cid:durableId="25986EBD"/>
  <w16cid:commentId w16cid:paraId="65C89189" w16cid:durableId="25986FAE"/>
  <w16cid:commentId w16cid:paraId="5A840F82" w16cid:durableId="259870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E0" w:rsidRDefault="003C14E0" w:rsidP="004D6696">
      <w:pPr>
        <w:spacing w:after="0" w:line="240" w:lineRule="auto"/>
      </w:pPr>
      <w:r>
        <w:separator/>
      </w:r>
    </w:p>
  </w:endnote>
  <w:endnote w:type="continuationSeparator" w:id="0">
    <w:p w:rsidR="003C14E0" w:rsidRDefault="003C14E0" w:rsidP="004D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9591"/>
      <w:docPartObj>
        <w:docPartGallery w:val="Page Numbers (Bottom of Page)"/>
        <w:docPartUnique/>
      </w:docPartObj>
    </w:sdtPr>
    <w:sdtContent>
      <w:p w:rsidR="00464358" w:rsidRDefault="00054989">
        <w:pPr>
          <w:pStyle w:val="Stopka"/>
          <w:jc w:val="center"/>
        </w:pPr>
        <w:r w:rsidRPr="004D6696">
          <w:rPr>
            <w:sz w:val="16"/>
          </w:rPr>
          <w:fldChar w:fldCharType="begin"/>
        </w:r>
        <w:r w:rsidR="00464358" w:rsidRPr="004D6696">
          <w:rPr>
            <w:sz w:val="16"/>
          </w:rPr>
          <w:instrText>PAGE   \* MERGEFORMAT</w:instrText>
        </w:r>
        <w:r w:rsidRPr="004D6696">
          <w:rPr>
            <w:sz w:val="16"/>
          </w:rPr>
          <w:fldChar w:fldCharType="separate"/>
        </w:r>
        <w:r w:rsidR="00D6049D">
          <w:rPr>
            <w:noProof/>
            <w:sz w:val="16"/>
          </w:rPr>
          <w:t>3</w:t>
        </w:r>
        <w:r w:rsidRPr="004D6696">
          <w:rPr>
            <w:sz w:val="16"/>
          </w:rPr>
          <w:fldChar w:fldCharType="end"/>
        </w:r>
      </w:p>
    </w:sdtContent>
  </w:sdt>
  <w:p w:rsidR="00464358" w:rsidRDefault="004643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E0" w:rsidRDefault="003C14E0" w:rsidP="004D6696">
      <w:pPr>
        <w:spacing w:after="0" w:line="240" w:lineRule="auto"/>
      </w:pPr>
      <w:r>
        <w:separator/>
      </w:r>
    </w:p>
  </w:footnote>
  <w:footnote w:type="continuationSeparator" w:id="0">
    <w:p w:rsidR="003C14E0" w:rsidRDefault="003C14E0" w:rsidP="004D6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ześ Anna">
    <w15:presenceInfo w15:providerId="AD" w15:userId="S-1-5-21-3753910285-177302133-4265465851-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bQ0NTOzMLWwsDAwtLBQ0lEKTi0uzszPAykwqgUA7Sy95iwAAAA="/>
  </w:docVars>
  <w:rsids>
    <w:rsidRoot w:val="00F850A1"/>
    <w:rsid w:val="00003CCD"/>
    <w:rsid w:val="00011D5D"/>
    <w:rsid w:val="00023B1C"/>
    <w:rsid w:val="000301BE"/>
    <w:rsid w:val="00042577"/>
    <w:rsid w:val="00054989"/>
    <w:rsid w:val="00073BED"/>
    <w:rsid w:val="00087F15"/>
    <w:rsid w:val="00096E87"/>
    <w:rsid w:val="0009787C"/>
    <w:rsid w:val="000A3023"/>
    <w:rsid w:val="000A47E9"/>
    <w:rsid w:val="000A6545"/>
    <w:rsid w:val="000D7C44"/>
    <w:rsid w:val="000F53D9"/>
    <w:rsid w:val="00104998"/>
    <w:rsid w:val="001071B2"/>
    <w:rsid w:val="00107C66"/>
    <w:rsid w:val="00121E09"/>
    <w:rsid w:val="00133465"/>
    <w:rsid w:val="00141256"/>
    <w:rsid w:val="001466AE"/>
    <w:rsid w:val="00146DD2"/>
    <w:rsid w:val="00186873"/>
    <w:rsid w:val="00197F9A"/>
    <w:rsid w:val="001A2BC1"/>
    <w:rsid w:val="001A5F78"/>
    <w:rsid w:val="001B0720"/>
    <w:rsid w:val="001B4439"/>
    <w:rsid w:val="001B674E"/>
    <w:rsid w:val="001D4737"/>
    <w:rsid w:val="001E1319"/>
    <w:rsid w:val="001E7593"/>
    <w:rsid w:val="001F0C05"/>
    <w:rsid w:val="001F6C68"/>
    <w:rsid w:val="00204F51"/>
    <w:rsid w:val="0021732C"/>
    <w:rsid w:val="00222A17"/>
    <w:rsid w:val="00227E3A"/>
    <w:rsid w:val="00235A02"/>
    <w:rsid w:val="002370A1"/>
    <w:rsid w:val="00254CC0"/>
    <w:rsid w:val="00280973"/>
    <w:rsid w:val="002A7CE0"/>
    <w:rsid w:val="002E0089"/>
    <w:rsid w:val="002E44D3"/>
    <w:rsid w:val="002F4099"/>
    <w:rsid w:val="00300E6C"/>
    <w:rsid w:val="003032EA"/>
    <w:rsid w:val="00304739"/>
    <w:rsid w:val="003369B9"/>
    <w:rsid w:val="00352FCE"/>
    <w:rsid w:val="00371452"/>
    <w:rsid w:val="00376CBB"/>
    <w:rsid w:val="00380C30"/>
    <w:rsid w:val="003A068D"/>
    <w:rsid w:val="003A0D0A"/>
    <w:rsid w:val="003C14E0"/>
    <w:rsid w:val="003D5E33"/>
    <w:rsid w:val="003D5E7F"/>
    <w:rsid w:val="003D7BBD"/>
    <w:rsid w:val="003F5E03"/>
    <w:rsid w:val="003F7030"/>
    <w:rsid w:val="004102A7"/>
    <w:rsid w:val="00422284"/>
    <w:rsid w:val="0042587D"/>
    <w:rsid w:val="00427184"/>
    <w:rsid w:val="004315F1"/>
    <w:rsid w:val="00434461"/>
    <w:rsid w:val="00434971"/>
    <w:rsid w:val="00441E86"/>
    <w:rsid w:val="00456A3D"/>
    <w:rsid w:val="00456A93"/>
    <w:rsid w:val="00464358"/>
    <w:rsid w:val="004671BC"/>
    <w:rsid w:val="00467D6C"/>
    <w:rsid w:val="00471C57"/>
    <w:rsid w:val="00477295"/>
    <w:rsid w:val="0048032B"/>
    <w:rsid w:val="0049142C"/>
    <w:rsid w:val="00492F0F"/>
    <w:rsid w:val="0049482E"/>
    <w:rsid w:val="004D6696"/>
    <w:rsid w:val="004F0AE0"/>
    <w:rsid w:val="00502513"/>
    <w:rsid w:val="00502A0C"/>
    <w:rsid w:val="00511850"/>
    <w:rsid w:val="00521B3F"/>
    <w:rsid w:val="00524216"/>
    <w:rsid w:val="005368F5"/>
    <w:rsid w:val="00537C0A"/>
    <w:rsid w:val="005607FF"/>
    <w:rsid w:val="00562098"/>
    <w:rsid w:val="00572103"/>
    <w:rsid w:val="00596FEE"/>
    <w:rsid w:val="005A1A66"/>
    <w:rsid w:val="005A48B8"/>
    <w:rsid w:val="005B09FB"/>
    <w:rsid w:val="005B56BB"/>
    <w:rsid w:val="005B7208"/>
    <w:rsid w:val="005E7356"/>
    <w:rsid w:val="0063117F"/>
    <w:rsid w:val="006358CE"/>
    <w:rsid w:val="00641F74"/>
    <w:rsid w:val="00645F56"/>
    <w:rsid w:val="00653982"/>
    <w:rsid w:val="00662576"/>
    <w:rsid w:val="00663ADB"/>
    <w:rsid w:val="0069117D"/>
    <w:rsid w:val="006923B3"/>
    <w:rsid w:val="006A7467"/>
    <w:rsid w:val="006B0112"/>
    <w:rsid w:val="006C0775"/>
    <w:rsid w:val="006C37C1"/>
    <w:rsid w:val="006C7F98"/>
    <w:rsid w:val="006D2C34"/>
    <w:rsid w:val="006F0FE2"/>
    <w:rsid w:val="006F4813"/>
    <w:rsid w:val="006F4920"/>
    <w:rsid w:val="00712223"/>
    <w:rsid w:val="00726600"/>
    <w:rsid w:val="0073203F"/>
    <w:rsid w:val="00732A0D"/>
    <w:rsid w:val="007346DE"/>
    <w:rsid w:val="00735676"/>
    <w:rsid w:val="00741F10"/>
    <w:rsid w:val="0074372E"/>
    <w:rsid w:val="007524AE"/>
    <w:rsid w:val="00764031"/>
    <w:rsid w:val="00766F74"/>
    <w:rsid w:val="00793BA9"/>
    <w:rsid w:val="007A1C1F"/>
    <w:rsid w:val="007B5519"/>
    <w:rsid w:val="00832A56"/>
    <w:rsid w:val="00843987"/>
    <w:rsid w:val="00847960"/>
    <w:rsid w:val="00850EA5"/>
    <w:rsid w:val="00861C6C"/>
    <w:rsid w:val="0088421D"/>
    <w:rsid w:val="00894322"/>
    <w:rsid w:val="00895F92"/>
    <w:rsid w:val="008B2CFE"/>
    <w:rsid w:val="008D2846"/>
    <w:rsid w:val="008D7AFD"/>
    <w:rsid w:val="008E406E"/>
    <w:rsid w:val="00913A32"/>
    <w:rsid w:val="00913CBA"/>
    <w:rsid w:val="00913D2B"/>
    <w:rsid w:val="009312EB"/>
    <w:rsid w:val="00941ACA"/>
    <w:rsid w:val="009646A5"/>
    <w:rsid w:val="00973473"/>
    <w:rsid w:val="00982B71"/>
    <w:rsid w:val="00983CD3"/>
    <w:rsid w:val="00984920"/>
    <w:rsid w:val="0099441A"/>
    <w:rsid w:val="0099714B"/>
    <w:rsid w:val="009C5009"/>
    <w:rsid w:val="009E3437"/>
    <w:rsid w:val="009E4959"/>
    <w:rsid w:val="009F28FB"/>
    <w:rsid w:val="009F487E"/>
    <w:rsid w:val="009F5540"/>
    <w:rsid w:val="009F5A89"/>
    <w:rsid w:val="00A2361B"/>
    <w:rsid w:val="00A25465"/>
    <w:rsid w:val="00A338D1"/>
    <w:rsid w:val="00A65222"/>
    <w:rsid w:val="00A6652C"/>
    <w:rsid w:val="00A76EB3"/>
    <w:rsid w:val="00A862BF"/>
    <w:rsid w:val="00AA12EC"/>
    <w:rsid w:val="00AA5069"/>
    <w:rsid w:val="00AB4201"/>
    <w:rsid w:val="00AB76AD"/>
    <w:rsid w:val="00AE3E1A"/>
    <w:rsid w:val="00AF18E8"/>
    <w:rsid w:val="00B05775"/>
    <w:rsid w:val="00B17374"/>
    <w:rsid w:val="00B24DDC"/>
    <w:rsid w:val="00B34079"/>
    <w:rsid w:val="00B501B6"/>
    <w:rsid w:val="00B56879"/>
    <w:rsid w:val="00B71A9C"/>
    <w:rsid w:val="00B845ED"/>
    <w:rsid w:val="00B863AF"/>
    <w:rsid w:val="00B90F94"/>
    <w:rsid w:val="00BA6925"/>
    <w:rsid w:val="00BB107F"/>
    <w:rsid w:val="00BD7A10"/>
    <w:rsid w:val="00C01627"/>
    <w:rsid w:val="00C04C0B"/>
    <w:rsid w:val="00C4487D"/>
    <w:rsid w:val="00C63390"/>
    <w:rsid w:val="00C65032"/>
    <w:rsid w:val="00C6678D"/>
    <w:rsid w:val="00C76B59"/>
    <w:rsid w:val="00C80A47"/>
    <w:rsid w:val="00C852EE"/>
    <w:rsid w:val="00C87265"/>
    <w:rsid w:val="00CB43A5"/>
    <w:rsid w:val="00CB4C9A"/>
    <w:rsid w:val="00CB7122"/>
    <w:rsid w:val="00CC166A"/>
    <w:rsid w:val="00CD17C9"/>
    <w:rsid w:val="00CD2095"/>
    <w:rsid w:val="00CE0855"/>
    <w:rsid w:val="00CE0999"/>
    <w:rsid w:val="00D2780A"/>
    <w:rsid w:val="00D422CA"/>
    <w:rsid w:val="00D6049D"/>
    <w:rsid w:val="00D768C2"/>
    <w:rsid w:val="00D94EE8"/>
    <w:rsid w:val="00D9781A"/>
    <w:rsid w:val="00DA4651"/>
    <w:rsid w:val="00DC19BF"/>
    <w:rsid w:val="00DD2DB1"/>
    <w:rsid w:val="00DF46D7"/>
    <w:rsid w:val="00E101FB"/>
    <w:rsid w:val="00E2246B"/>
    <w:rsid w:val="00E2770C"/>
    <w:rsid w:val="00E45954"/>
    <w:rsid w:val="00E4731D"/>
    <w:rsid w:val="00E664D9"/>
    <w:rsid w:val="00E734F7"/>
    <w:rsid w:val="00E7365B"/>
    <w:rsid w:val="00E93418"/>
    <w:rsid w:val="00EA5E33"/>
    <w:rsid w:val="00EB002B"/>
    <w:rsid w:val="00EB118C"/>
    <w:rsid w:val="00EB4188"/>
    <w:rsid w:val="00EB4FA1"/>
    <w:rsid w:val="00EC365C"/>
    <w:rsid w:val="00ED3088"/>
    <w:rsid w:val="00ED35B1"/>
    <w:rsid w:val="00ED78BF"/>
    <w:rsid w:val="00F16BB2"/>
    <w:rsid w:val="00F17321"/>
    <w:rsid w:val="00F26394"/>
    <w:rsid w:val="00F30458"/>
    <w:rsid w:val="00F3665C"/>
    <w:rsid w:val="00F41145"/>
    <w:rsid w:val="00F44C93"/>
    <w:rsid w:val="00F64A05"/>
    <w:rsid w:val="00F74A78"/>
    <w:rsid w:val="00F850A1"/>
    <w:rsid w:val="00F9131C"/>
    <w:rsid w:val="00F940C8"/>
    <w:rsid w:val="00F9607F"/>
    <w:rsid w:val="00FA05E4"/>
    <w:rsid w:val="00FA608F"/>
    <w:rsid w:val="00FB03D5"/>
    <w:rsid w:val="00FB482F"/>
    <w:rsid w:val="00FB6287"/>
    <w:rsid w:val="00FC1C1A"/>
    <w:rsid w:val="00FC321E"/>
    <w:rsid w:val="00FC6F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12EB"/>
  </w:style>
  <w:style w:type="paragraph" w:styleId="Nagwek2">
    <w:name w:val="heading 2"/>
    <w:basedOn w:val="Normalny"/>
    <w:next w:val="Normalny"/>
    <w:link w:val="Nagwek2Znak"/>
    <w:uiPriority w:val="9"/>
    <w:unhideWhenUsed/>
    <w:qFormat/>
    <w:rsid w:val="008D7AFD"/>
    <w:pPr>
      <w:keepNext/>
      <w:keepLines/>
      <w:spacing w:before="120" w:after="120"/>
      <w:jc w:val="both"/>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uiPriority w:val="99"/>
    <w:unhideWhenUsed/>
    <w:rsid w:val="0099714B"/>
    <w:pPr>
      <w:spacing w:line="240" w:lineRule="auto"/>
    </w:pPr>
    <w:rPr>
      <w:sz w:val="20"/>
      <w:szCs w:val="20"/>
    </w:rPr>
  </w:style>
  <w:style w:type="character" w:customStyle="1" w:styleId="TekstkomentarzaZnak">
    <w:name w:val="Tekst komentarza Znak"/>
    <w:basedOn w:val="Domylnaczcionkaakapitu"/>
    <w:link w:val="Tekstkomentarza"/>
    <w:uiPriority w:val="99"/>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Nagwek2Znak">
    <w:name w:val="Nagłówek 2 Znak"/>
    <w:basedOn w:val="Domylnaczcionkaakapitu"/>
    <w:link w:val="Nagwek2"/>
    <w:uiPriority w:val="9"/>
    <w:rsid w:val="008D7AFD"/>
    <w:rPr>
      <w:rFonts w:eastAsiaTheme="majorEastAsia" w:cstheme="majorBidi"/>
      <w:b/>
      <w:szCs w:val="26"/>
    </w:rPr>
  </w:style>
  <w:style w:type="character" w:customStyle="1" w:styleId="wrtext">
    <w:name w:val="wrtext"/>
    <w:basedOn w:val="Domylnaczcionkaakapitu"/>
    <w:rsid w:val="008D7AFD"/>
  </w:style>
  <w:style w:type="character" w:styleId="Pogrubienie">
    <w:name w:val="Strong"/>
    <w:basedOn w:val="Domylnaczcionkaakapitu"/>
    <w:uiPriority w:val="22"/>
    <w:qFormat/>
    <w:rsid w:val="008D7AFD"/>
    <w:rPr>
      <w:b/>
      <w:bCs/>
    </w:rPr>
  </w:style>
</w:styles>
</file>

<file path=word/webSettings.xml><?xml version="1.0" encoding="utf-8"?>
<w:webSettings xmlns:r="http://schemas.openxmlformats.org/officeDocument/2006/relationships" xmlns:w="http://schemas.openxmlformats.org/wordprocessingml/2006/main">
  <w:divs>
    <w:div w:id="20785816">
      <w:bodyDiv w:val="1"/>
      <w:marLeft w:val="0"/>
      <w:marRight w:val="0"/>
      <w:marTop w:val="0"/>
      <w:marBottom w:val="0"/>
      <w:divBdr>
        <w:top w:val="none" w:sz="0" w:space="0" w:color="auto"/>
        <w:left w:val="none" w:sz="0" w:space="0" w:color="auto"/>
        <w:bottom w:val="none" w:sz="0" w:space="0" w:color="auto"/>
        <w:right w:val="none" w:sz="0" w:space="0" w:color="auto"/>
      </w:divBdr>
    </w:div>
    <w:div w:id="22246561">
      <w:bodyDiv w:val="1"/>
      <w:marLeft w:val="0"/>
      <w:marRight w:val="0"/>
      <w:marTop w:val="0"/>
      <w:marBottom w:val="0"/>
      <w:divBdr>
        <w:top w:val="none" w:sz="0" w:space="0" w:color="auto"/>
        <w:left w:val="none" w:sz="0" w:space="0" w:color="auto"/>
        <w:bottom w:val="none" w:sz="0" w:space="0" w:color="auto"/>
        <w:right w:val="none" w:sz="0" w:space="0" w:color="auto"/>
      </w:divBdr>
    </w:div>
    <w:div w:id="24839018">
      <w:bodyDiv w:val="1"/>
      <w:marLeft w:val="0"/>
      <w:marRight w:val="0"/>
      <w:marTop w:val="0"/>
      <w:marBottom w:val="0"/>
      <w:divBdr>
        <w:top w:val="none" w:sz="0" w:space="0" w:color="auto"/>
        <w:left w:val="none" w:sz="0" w:space="0" w:color="auto"/>
        <w:bottom w:val="none" w:sz="0" w:space="0" w:color="auto"/>
        <w:right w:val="none" w:sz="0" w:space="0" w:color="auto"/>
      </w:divBdr>
    </w:div>
    <w:div w:id="43061490">
      <w:bodyDiv w:val="1"/>
      <w:marLeft w:val="0"/>
      <w:marRight w:val="0"/>
      <w:marTop w:val="0"/>
      <w:marBottom w:val="0"/>
      <w:divBdr>
        <w:top w:val="none" w:sz="0" w:space="0" w:color="auto"/>
        <w:left w:val="none" w:sz="0" w:space="0" w:color="auto"/>
        <w:bottom w:val="none" w:sz="0" w:space="0" w:color="auto"/>
        <w:right w:val="none" w:sz="0" w:space="0" w:color="auto"/>
      </w:divBdr>
    </w:div>
    <w:div w:id="53816880">
      <w:bodyDiv w:val="1"/>
      <w:marLeft w:val="0"/>
      <w:marRight w:val="0"/>
      <w:marTop w:val="0"/>
      <w:marBottom w:val="0"/>
      <w:divBdr>
        <w:top w:val="none" w:sz="0" w:space="0" w:color="auto"/>
        <w:left w:val="none" w:sz="0" w:space="0" w:color="auto"/>
        <w:bottom w:val="none" w:sz="0" w:space="0" w:color="auto"/>
        <w:right w:val="none" w:sz="0" w:space="0" w:color="auto"/>
      </w:divBdr>
    </w:div>
    <w:div w:id="65538592">
      <w:bodyDiv w:val="1"/>
      <w:marLeft w:val="0"/>
      <w:marRight w:val="0"/>
      <w:marTop w:val="0"/>
      <w:marBottom w:val="0"/>
      <w:divBdr>
        <w:top w:val="none" w:sz="0" w:space="0" w:color="auto"/>
        <w:left w:val="none" w:sz="0" w:space="0" w:color="auto"/>
        <w:bottom w:val="none" w:sz="0" w:space="0" w:color="auto"/>
        <w:right w:val="none" w:sz="0" w:space="0" w:color="auto"/>
      </w:divBdr>
    </w:div>
    <w:div w:id="81806117">
      <w:bodyDiv w:val="1"/>
      <w:marLeft w:val="0"/>
      <w:marRight w:val="0"/>
      <w:marTop w:val="0"/>
      <w:marBottom w:val="0"/>
      <w:divBdr>
        <w:top w:val="none" w:sz="0" w:space="0" w:color="auto"/>
        <w:left w:val="none" w:sz="0" w:space="0" w:color="auto"/>
        <w:bottom w:val="none" w:sz="0" w:space="0" w:color="auto"/>
        <w:right w:val="none" w:sz="0" w:space="0" w:color="auto"/>
      </w:divBdr>
    </w:div>
    <w:div w:id="101849393">
      <w:bodyDiv w:val="1"/>
      <w:marLeft w:val="0"/>
      <w:marRight w:val="0"/>
      <w:marTop w:val="0"/>
      <w:marBottom w:val="0"/>
      <w:divBdr>
        <w:top w:val="none" w:sz="0" w:space="0" w:color="auto"/>
        <w:left w:val="none" w:sz="0" w:space="0" w:color="auto"/>
        <w:bottom w:val="none" w:sz="0" w:space="0" w:color="auto"/>
        <w:right w:val="none" w:sz="0" w:space="0" w:color="auto"/>
      </w:divBdr>
    </w:div>
    <w:div w:id="134640367">
      <w:bodyDiv w:val="1"/>
      <w:marLeft w:val="0"/>
      <w:marRight w:val="0"/>
      <w:marTop w:val="0"/>
      <w:marBottom w:val="0"/>
      <w:divBdr>
        <w:top w:val="none" w:sz="0" w:space="0" w:color="auto"/>
        <w:left w:val="none" w:sz="0" w:space="0" w:color="auto"/>
        <w:bottom w:val="none" w:sz="0" w:space="0" w:color="auto"/>
        <w:right w:val="none" w:sz="0" w:space="0" w:color="auto"/>
      </w:divBdr>
    </w:div>
    <w:div w:id="135421353">
      <w:bodyDiv w:val="1"/>
      <w:marLeft w:val="0"/>
      <w:marRight w:val="0"/>
      <w:marTop w:val="0"/>
      <w:marBottom w:val="0"/>
      <w:divBdr>
        <w:top w:val="none" w:sz="0" w:space="0" w:color="auto"/>
        <w:left w:val="none" w:sz="0" w:space="0" w:color="auto"/>
        <w:bottom w:val="none" w:sz="0" w:space="0" w:color="auto"/>
        <w:right w:val="none" w:sz="0" w:space="0" w:color="auto"/>
      </w:divBdr>
    </w:div>
    <w:div w:id="139270442">
      <w:bodyDiv w:val="1"/>
      <w:marLeft w:val="0"/>
      <w:marRight w:val="0"/>
      <w:marTop w:val="0"/>
      <w:marBottom w:val="0"/>
      <w:divBdr>
        <w:top w:val="none" w:sz="0" w:space="0" w:color="auto"/>
        <w:left w:val="none" w:sz="0" w:space="0" w:color="auto"/>
        <w:bottom w:val="none" w:sz="0" w:space="0" w:color="auto"/>
        <w:right w:val="none" w:sz="0" w:space="0" w:color="auto"/>
      </w:divBdr>
    </w:div>
    <w:div w:id="169948060">
      <w:bodyDiv w:val="1"/>
      <w:marLeft w:val="0"/>
      <w:marRight w:val="0"/>
      <w:marTop w:val="0"/>
      <w:marBottom w:val="0"/>
      <w:divBdr>
        <w:top w:val="none" w:sz="0" w:space="0" w:color="auto"/>
        <w:left w:val="none" w:sz="0" w:space="0" w:color="auto"/>
        <w:bottom w:val="none" w:sz="0" w:space="0" w:color="auto"/>
        <w:right w:val="none" w:sz="0" w:space="0" w:color="auto"/>
      </w:divBdr>
    </w:div>
    <w:div w:id="176889160">
      <w:bodyDiv w:val="1"/>
      <w:marLeft w:val="0"/>
      <w:marRight w:val="0"/>
      <w:marTop w:val="0"/>
      <w:marBottom w:val="0"/>
      <w:divBdr>
        <w:top w:val="none" w:sz="0" w:space="0" w:color="auto"/>
        <w:left w:val="none" w:sz="0" w:space="0" w:color="auto"/>
        <w:bottom w:val="none" w:sz="0" w:space="0" w:color="auto"/>
        <w:right w:val="none" w:sz="0" w:space="0" w:color="auto"/>
      </w:divBdr>
    </w:div>
    <w:div w:id="177089215">
      <w:bodyDiv w:val="1"/>
      <w:marLeft w:val="0"/>
      <w:marRight w:val="0"/>
      <w:marTop w:val="0"/>
      <w:marBottom w:val="0"/>
      <w:divBdr>
        <w:top w:val="none" w:sz="0" w:space="0" w:color="auto"/>
        <w:left w:val="none" w:sz="0" w:space="0" w:color="auto"/>
        <w:bottom w:val="none" w:sz="0" w:space="0" w:color="auto"/>
        <w:right w:val="none" w:sz="0" w:space="0" w:color="auto"/>
      </w:divBdr>
    </w:div>
    <w:div w:id="203180292">
      <w:bodyDiv w:val="1"/>
      <w:marLeft w:val="0"/>
      <w:marRight w:val="0"/>
      <w:marTop w:val="0"/>
      <w:marBottom w:val="0"/>
      <w:divBdr>
        <w:top w:val="none" w:sz="0" w:space="0" w:color="auto"/>
        <w:left w:val="none" w:sz="0" w:space="0" w:color="auto"/>
        <w:bottom w:val="none" w:sz="0" w:space="0" w:color="auto"/>
        <w:right w:val="none" w:sz="0" w:space="0" w:color="auto"/>
      </w:divBdr>
    </w:div>
    <w:div w:id="203950828">
      <w:bodyDiv w:val="1"/>
      <w:marLeft w:val="0"/>
      <w:marRight w:val="0"/>
      <w:marTop w:val="0"/>
      <w:marBottom w:val="0"/>
      <w:divBdr>
        <w:top w:val="none" w:sz="0" w:space="0" w:color="auto"/>
        <w:left w:val="none" w:sz="0" w:space="0" w:color="auto"/>
        <w:bottom w:val="none" w:sz="0" w:space="0" w:color="auto"/>
        <w:right w:val="none" w:sz="0" w:space="0" w:color="auto"/>
      </w:divBdr>
    </w:div>
    <w:div w:id="217980637">
      <w:bodyDiv w:val="1"/>
      <w:marLeft w:val="0"/>
      <w:marRight w:val="0"/>
      <w:marTop w:val="0"/>
      <w:marBottom w:val="0"/>
      <w:divBdr>
        <w:top w:val="none" w:sz="0" w:space="0" w:color="auto"/>
        <w:left w:val="none" w:sz="0" w:space="0" w:color="auto"/>
        <w:bottom w:val="none" w:sz="0" w:space="0" w:color="auto"/>
        <w:right w:val="none" w:sz="0" w:space="0" w:color="auto"/>
      </w:divBdr>
    </w:div>
    <w:div w:id="247273283">
      <w:bodyDiv w:val="1"/>
      <w:marLeft w:val="0"/>
      <w:marRight w:val="0"/>
      <w:marTop w:val="0"/>
      <w:marBottom w:val="0"/>
      <w:divBdr>
        <w:top w:val="none" w:sz="0" w:space="0" w:color="auto"/>
        <w:left w:val="none" w:sz="0" w:space="0" w:color="auto"/>
        <w:bottom w:val="none" w:sz="0" w:space="0" w:color="auto"/>
        <w:right w:val="none" w:sz="0" w:space="0" w:color="auto"/>
      </w:divBdr>
    </w:div>
    <w:div w:id="260770858">
      <w:bodyDiv w:val="1"/>
      <w:marLeft w:val="0"/>
      <w:marRight w:val="0"/>
      <w:marTop w:val="0"/>
      <w:marBottom w:val="0"/>
      <w:divBdr>
        <w:top w:val="none" w:sz="0" w:space="0" w:color="auto"/>
        <w:left w:val="none" w:sz="0" w:space="0" w:color="auto"/>
        <w:bottom w:val="none" w:sz="0" w:space="0" w:color="auto"/>
        <w:right w:val="none" w:sz="0" w:space="0" w:color="auto"/>
      </w:divBdr>
    </w:div>
    <w:div w:id="303245056">
      <w:bodyDiv w:val="1"/>
      <w:marLeft w:val="0"/>
      <w:marRight w:val="0"/>
      <w:marTop w:val="0"/>
      <w:marBottom w:val="0"/>
      <w:divBdr>
        <w:top w:val="none" w:sz="0" w:space="0" w:color="auto"/>
        <w:left w:val="none" w:sz="0" w:space="0" w:color="auto"/>
        <w:bottom w:val="none" w:sz="0" w:space="0" w:color="auto"/>
        <w:right w:val="none" w:sz="0" w:space="0" w:color="auto"/>
      </w:divBdr>
    </w:div>
    <w:div w:id="309215179">
      <w:bodyDiv w:val="1"/>
      <w:marLeft w:val="0"/>
      <w:marRight w:val="0"/>
      <w:marTop w:val="0"/>
      <w:marBottom w:val="0"/>
      <w:divBdr>
        <w:top w:val="none" w:sz="0" w:space="0" w:color="auto"/>
        <w:left w:val="none" w:sz="0" w:space="0" w:color="auto"/>
        <w:bottom w:val="none" w:sz="0" w:space="0" w:color="auto"/>
        <w:right w:val="none" w:sz="0" w:space="0" w:color="auto"/>
      </w:divBdr>
    </w:div>
    <w:div w:id="320426589">
      <w:bodyDiv w:val="1"/>
      <w:marLeft w:val="0"/>
      <w:marRight w:val="0"/>
      <w:marTop w:val="0"/>
      <w:marBottom w:val="0"/>
      <w:divBdr>
        <w:top w:val="none" w:sz="0" w:space="0" w:color="auto"/>
        <w:left w:val="none" w:sz="0" w:space="0" w:color="auto"/>
        <w:bottom w:val="none" w:sz="0" w:space="0" w:color="auto"/>
        <w:right w:val="none" w:sz="0" w:space="0" w:color="auto"/>
      </w:divBdr>
    </w:div>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356200529">
      <w:bodyDiv w:val="1"/>
      <w:marLeft w:val="0"/>
      <w:marRight w:val="0"/>
      <w:marTop w:val="0"/>
      <w:marBottom w:val="0"/>
      <w:divBdr>
        <w:top w:val="none" w:sz="0" w:space="0" w:color="auto"/>
        <w:left w:val="none" w:sz="0" w:space="0" w:color="auto"/>
        <w:bottom w:val="none" w:sz="0" w:space="0" w:color="auto"/>
        <w:right w:val="none" w:sz="0" w:space="0" w:color="auto"/>
      </w:divBdr>
    </w:div>
    <w:div w:id="356582185">
      <w:bodyDiv w:val="1"/>
      <w:marLeft w:val="0"/>
      <w:marRight w:val="0"/>
      <w:marTop w:val="0"/>
      <w:marBottom w:val="0"/>
      <w:divBdr>
        <w:top w:val="none" w:sz="0" w:space="0" w:color="auto"/>
        <w:left w:val="none" w:sz="0" w:space="0" w:color="auto"/>
        <w:bottom w:val="none" w:sz="0" w:space="0" w:color="auto"/>
        <w:right w:val="none" w:sz="0" w:space="0" w:color="auto"/>
      </w:divBdr>
    </w:div>
    <w:div w:id="370035433">
      <w:bodyDiv w:val="1"/>
      <w:marLeft w:val="0"/>
      <w:marRight w:val="0"/>
      <w:marTop w:val="0"/>
      <w:marBottom w:val="0"/>
      <w:divBdr>
        <w:top w:val="none" w:sz="0" w:space="0" w:color="auto"/>
        <w:left w:val="none" w:sz="0" w:space="0" w:color="auto"/>
        <w:bottom w:val="none" w:sz="0" w:space="0" w:color="auto"/>
        <w:right w:val="none" w:sz="0" w:space="0" w:color="auto"/>
      </w:divBdr>
    </w:div>
    <w:div w:id="370038733">
      <w:bodyDiv w:val="1"/>
      <w:marLeft w:val="0"/>
      <w:marRight w:val="0"/>
      <w:marTop w:val="0"/>
      <w:marBottom w:val="0"/>
      <w:divBdr>
        <w:top w:val="none" w:sz="0" w:space="0" w:color="auto"/>
        <w:left w:val="none" w:sz="0" w:space="0" w:color="auto"/>
        <w:bottom w:val="none" w:sz="0" w:space="0" w:color="auto"/>
        <w:right w:val="none" w:sz="0" w:space="0" w:color="auto"/>
      </w:divBdr>
    </w:div>
    <w:div w:id="393620564">
      <w:bodyDiv w:val="1"/>
      <w:marLeft w:val="0"/>
      <w:marRight w:val="0"/>
      <w:marTop w:val="0"/>
      <w:marBottom w:val="0"/>
      <w:divBdr>
        <w:top w:val="none" w:sz="0" w:space="0" w:color="auto"/>
        <w:left w:val="none" w:sz="0" w:space="0" w:color="auto"/>
        <w:bottom w:val="none" w:sz="0" w:space="0" w:color="auto"/>
        <w:right w:val="none" w:sz="0" w:space="0" w:color="auto"/>
      </w:divBdr>
    </w:div>
    <w:div w:id="419714416">
      <w:bodyDiv w:val="1"/>
      <w:marLeft w:val="0"/>
      <w:marRight w:val="0"/>
      <w:marTop w:val="0"/>
      <w:marBottom w:val="0"/>
      <w:divBdr>
        <w:top w:val="none" w:sz="0" w:space="0" w:color="auto"/>
        <w:left w:val="none" w:sz="0" w:space="0" w:color="auto"/>
        <w:bottom w:val="none" w:sz="0" w:space="0" w:color="auto"/>
        <w:right w:val="none" w:sz="0" w:space="0" w:color="auto"/>
      </w:divBdr>
    </w:div>
    <w:div w:id="433405991">
      <w:bodyDiv w:val="1"/>
      <w:marLeft w:val="0"/>
      <w:marRight w:val="0"/>
      <w:marTop w:val="0"/>
      <w:marBottom w:val="0"/>
      <w:divBdr>
        <w:top w:val="none" w:sz="0" w:space="0" w:color="auto"/>
        <w:left w:val="none" w:sz="0" w:space="0" w:color="auto"/>
        <w:bottom w:val="none" w:sz="0" w:space="0" w:color="auto"/>
        <w:right w:val="none" w:sz="0" w:space="0" w:color="auto"/>
      </w:divBdr>
    </w:div>
    <w:div w:id="462768310">
      <w:bodyDiv w:val="1"/>
      <w:marLeft w:val="0"/>
      <w:marRight w:val="0"/>
      <w:marTop w:val="0"/>
      <w:marBottom w:val="0"/>
      <w:divBdr>
        <w:top w:val="none" w:sz="0" w:space="0" w:color="auto"/>
        <w:left w:val="none" w:sz="0" w:space="0" w:color="auto"/>
        <w:bottom w:val="none" w:sz="0" w:space="0" w:color="auto"/>
        <w:right w:val="none" w:sz="0" w:space="0" w:color="auto"/>
      </w:divBdr>
    </w:div>
    <w:div w:id="488789219">
      <w:bodyDiv w:val="1"/>
      <w:marLeft w:val="0"/>
      <w:marRight w:val="0"/>
      <w:marTop w:val="0"/>
      <w:marBottom w:val="0"/>
      <w:divBdr>
        <w:top w:val="none" w:sz="0" w:space="0" w:color="auto"/>
        <w:left w:val="none" w:sz="0" w:space="0" w:color="auto"/>
        <w:bottom w:val="none" w:sz="0" w:space="0" w:color="auto"/>
        <w:right w:val="none" w:sz="0" w:space="0" w:color="auto"/>
      </w:divBdr>
    </w:div>
    <w:div w:id="510686137">
      <w:bodyDiv w:val="1"/>
      <w:marLeft w:val="0"/>
      <w:marRight w:val="0"/>
      <w:marTop w:val="0"/>
      <w:marBottom w:val="0"/>
      <w:divBdr>
        <w:top w:val="none" w:sz="0" w:space="0" w:color="auto"/>
        <w:left w:val="none" w:sz="0" w:space="0" w:color="auto"/>
        <w:bottom w:val="none" w:sz="0" w:space="0" w:color="auto"/>
        <w:right w:val="none" w:sz="0" w:space="0" w:color="auto"/>
      </w:divBdr>
    </w:div>
    <w:div w:id="545995458">
      <w:bodyDiv w:val="1"/>
      <w:marLeft w:val="0"/>
      <w:marRight w:val="0"/>
      <w:marTop w:val="0"/>
      <w:marBottom w:val="0"/>
      <w:divBdr>
        <w:top w:val="none" w:sz="0" w:space="0" w:color="auto"/>
        <w:left w:val="none" w:sz="0" w:space="0" w:color="auto"/>
        <w:bottom w:val="none" w:sz="0" w:space="0" w:color="auto"/>
        <w:right w:val="none" w:sz="0" w:space="0" w:color="auto"/>
      </w:divBdr>
    </w:div>
    <w:div w:id="546336453">
      <w:bodyDiv w:val="1"/>
      <w:marLeft w:val="0"/>
      <w:marRight w:val="0"/>
      <w:marTop w:val="0"/>
      <w:marBottom w:val="0"/>
      <w:divBdr>
        <w:top w:val="none" w:sz="0" w:space="0" w:color="auto"/>
        <w:left w:val="none" w:sz="0" w:space="0" w:color="auto"/>
        <w:bottom w:val="none" w:sz="0" w:space="0" w:color="auto"/>
        <w:right w:val="none" w:sz="0" w:space="0" w:color="auto"/>
      </w:divBdr>
    </w:div>
    <w:div w:id="547448675">
      <w:bodyDiv w:val="1"/>
      <w:marLeft w:val="0"/>
      <w:marRight w:val="0"/>
      <w:marTop w:val="0"/>
      <w:marBottom w:val="0"/>
      <w:divBdr>
        <w:top w:val="none" w:sz="0" w:space="0" w:color="auto"/>
        <w:left w:val="none" w:sz="0" w:space="0" w:color="auto"/>
        <w:bottom w:val="none" w:sz="0" w:space="0" w:color="auto"/>
        <w:right w:val="none" w:sz="0" w:space="0" w:color="auto"/>
      </w:divBdr>
    </w:div>
    <w:div w:id="556282925">
      <w:bodyDiv w:val="1"/>
      <w:marLeft w:val="0"/>
      <w:marRight w:val="0"/>
      <w:marTop w:val="0"/>
      <w:marBottom w:val="0"/>
      <w:divBdr>
        <w:top w:val="none" w:sz="0" w:space="0" w:color="auto"/>
        <w:left w:val="none" w:sz="0" w:space="0" w:color="auto"/>
        <w:bottom w:val="none" w:sz="0" w:space="0" w:color="auto"/>
        <w:right w:val="none" w:sz="0" w:space="0" w:color="auto"/>
      </w:divBdr>
    </w:div>
    <w:div w:id="556668258">
      <w:bodyDiv w:val="1"/>
      <w:marLeft w:val="0"/>
      <w:marRight w:val="0"/>
      <w:marTop w:val="0"/>
      <w:marBottom w:val="0"/>
      <w:divBdr>
        <w:top w:val="none" w:sz="0" w:space="0" w:color="auto"/>
        <w:left w:val="none" w:sz="0" w:space="0" w:color="auto"/>
        <w:bottom w:val="none" w:sz="0" w:space="0" w:color="auto"/>
        <w:right w:val="none" w:sz="0" w:space="0" w:color="auto"/>
      </w:divBdr>
    </w:div>
    <w:div w:id="557204673">
      <w:bodyDiv w:val="1"/>
      <w:marLeft w:val="0"/>
      <w:marRight w:val="0"/>
      <w:marTop w:val="0"/>
      <w:marBottom w:val="0"/>
      <w:divBdr>
        <w:top w:val="none" w:sz="0" w:space="0" w:color="auto"/>
        <w:left w:val="none" w:sz="0" w:space="0" w:color="auto"/>
        <w:bottom w:val="none" w:sz="0" w:space="0" w:color="auto"/>
        <w:right w:val="none" w:sz="0" w:space="0" w:color="auto"/>
      </w:divBdr>
    </w:div>
    <w:div w:id="570625621">
      <w:bodyDiv w:val="1"/>
      <w:marLeft w:val="0"/>
      <w:marRight w:val="0"/>
      <w:marTop w:val="0"/>
      <w:marBottom w:val="0"/>
      <w:divBdr>
        <w:top w:val="none" w:sz="0" w:space="0" w:color="auto"/>
        <w:left w:val="none" w:sz="0" w:space="0" w:color="auto"/>
        <w:bottom w:val="none" w:sz="0" w:space="0" w:color="auto"/>
        <w:right w:val="none" w:sz="0" w:space="0" w:color="auto"/>
      </w:divBdr>
    </w:div>
    <w:div w:id="607591635">
      <w:bodyDiv w:val="1"/>
      <w:marLeft w:val="0"/>
      <w:marRight w:val="0"/>
      <w:marTop w:val="0"/>
      <w:marBottom w:val="0"/>
      <w:divBdr>
        <w:top w:val="none" w:sz="0" w:space="0" w:color="auto"/>
        <w:left w:val="none" w:sz="0" w:space="0" w:color="auto"/>
        <w:bottom w:val="none" w:sz="0" w:space="0" w:color="auto"/>
        <w:right w:val="none" w:sz="0" w:space="0" w:color="auto"/>
      </w:divBdr>
    </w:div>
    <w:div w:id="631910857">
      <w:bodyDiv w:val="1"/>
      <w:marLeft w:val="0"/>
      <w:marRight w:val="0"/>
      <w:marTop w:val="0"/>
      <w:marBottom w:val="0"/>
      <w:divBdr>
        <w:top w:val="none" w:sz="0" w:space="0" w:color="auto"/>
        <w:left w:val="none" w:sz="0" w:space="0" w:color="auto"/>
        <w:bottom w:val="none" w:sz="0" w:space="0" w:color="auto"/>
        <w:right w:val="none" w:sz="0" w:space="0" w:color="auto"/>
      </w:divBdr>
    </w:div>
    <w:div w:id="638069663">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710687756">
      <w:bodyDiv w:val="1"/>
      <w:marLeft w:val="0"/>
      <w:marRight w:val="0"/>
      <w:marTop w:val="0"/>
      <w:marBottom w:val="0"/>
      <w:divBdr>
        <w:top w:val="none" w:sz="0" w:space="0" w:color="auto"/>
        <w:left w:val="none" w:sz="0" w:space="0" w:color="auto"/>
        <w:bottom w:val="none" w:sz="0" w:space="0" w:color="auto"/>
        <w:right w:val="none" w:sz="0" w:space="0" w:color="auto"/>
      </w:divBdr>
    </w:div>
    <w:div w:id="729154054">
      <w:bodyDiv w:val="1"/>
      <w:marLeft w:val="0"/>
      <w:marRight w:val="0"/>
      <w:marTop w:val="0"/>
      <w:marBottom w:val="0"/>
      <w:divBdr>
        <w:top w:val="none" w:sz="0" w:space="0" w:color="auto"/>
        <w:left w:val="none" w:sz="0" w:space="0" w:color="auto"/>
        <w:bottom w:val="none" w:sz="0" w:space="0" w:color="auto"/>
        <w:right w:val="none" w:sz="0" w:space="0" w:color="auto"/>
      </w:divBdr>
    </w:div>
    <w:div w:id="750200327">
      <w:bodyDiv w:val="1"/>
      <w:marLeft w:val="0"/>
      <w:marRight w:val="0"/>
      <w:marTop w:val="0"/>
      <w:marBottom w:val="0"/>
      <w:divBdr>
        <w:top w:val="none" w:sz="0" w:space="0" w:color="auto"/>
        <w:left w:val="none" w:sz="0" w:space="0" w:color="auto"/>
        <w:bottom w:val="none" w:sz="0" w:space="0" w:color="auto"/>
        <w:right w:val="none" w:sz="0" w:space="0" w:color="auto"/>
      </w:divBdr>
    </w:div>
    <w:div w:id="753471430">
      <w:bodyDiv w:val="1"/>
      <w:marLeft w:val="0"/>
      <w:marRight w:val="0"/>
      <w:marTop w:val="0"/>
      <w:marBottom w:val="0"/>
      <w:divBdr>
        <w:top w:val="none" w:sz="0" w:space="0" w:color="auto"/>
        <w:left w:val="none" w:sz="0" w:space="0" w:color="auto"/>
        <w:bottom w:val="none" w:sz="0" w:space="0" w:color="auto"/>
        <w:right w:val="none" w:sz="0" w:space="0" w:color="auto"/>
      </w:divBdr>
    </w:div>
    <w:div w:id="755177234">
      <w:bodyDiv w:val="1"/>
      <w:marLeft w:val="0"/>
      <w:marRight w:val="0"/>
      <w:marTop w:val="0"/>
      <w:marBottom w:val="0"/>
      <w:divBdr>
        <w:top w:val="none" w:sz="0" w:space="0" w:color="auto"/>
        <w:left w:val="none" w:sz="0" w:space="0" w:color="auto"/>
        <w:bottom w:val="none" w:sz="0" w:space="0" w:color="auto"/>
        <w:right w:val="none" w:sz="0" w:space="0" w:color="auto"/>
      </w:divBdr>
    </w:div>
    <w:div w:id="761224434">
      <w:bodyDiv w:val="1"/>
      <w:marLeft w:val="0"/>
      <w:marRight w:val="0"/>
      <w:marTop w:val="0"/>
      <w:marBottom w:val="0"/>
      <w:divBdr>
        <w:top w:val="none" w:sz="0" w:space="0" w:color="auto"/>
        <w:left w:val="none" w:sz="0" w:space="0" w:color="auto"/>
        <w:bottom w:val="none" w:sz="0" w:space="0" w:color="auto"/>
        <w:right w:val="none" w:sz="0" w:space="0" w:color="auto"/>
      </w:divBdr>
    </w:div>
    <w:div w:id="781614185">
      <w:bodyDiv w:val="1"/>
      <w:marLeft w:val="0"/>
      <w:marRight w:val="0"/>
      <w:marTop w:val="0"/>
      <w:marBottom w:val="0"/>
      <w:divBdr>
        <w:top w:val="none" w:sz="0" w:space="0" w:color="auto"/>
        <w:left w:val="none" w:sz="0" w:space="0" w:color="auto"/>
        <w:bottom w:val="none" w:sz="0" w:space="0" w:color="auto"/>
        <w:right w:val="none" w:sz="0" w:space="0" w:color="auto"/>
      </w:divBdr>
    </w:div>
    <w:div w:id="783306322">
      <w:bodyDiv w:val="1"/>
      <w:marLeft w:val="0"/>
      <w:marRight w:val="0"/>
      <w:marTop w:val="0"/>
      <w:marBottom w:val="0"/>
      <w:divBdr>
        <w:top w:val="none" w:sz="0" w:space="0" w:color="auto"/>
        <w:left w:val="none" w:sz="0" w:space="0" w:color="auto"/>
        <w:bottom w:val="none" w:sz="0" w:space="0" w:color="auto"/>
        <w:right w:val="none" w:sz="0" w:space="0" w:color="auto"/>
      </w:divBdr>
    </w:div>
    <w:div w:id="826089292">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863520749">
      <w:bodyDiv w:val="1"/>
      <w:marLeft w:val="0"/>
      <w:marRight w:val="0"/>
      <w:marTop w:val="0"/>
      <w:marBottom w:val="0"/>
      <w:divBdr>
        <w:top w:val="none" w:sz="0" w:space="0" w:color="auto"/>
        <w:left w:val="none" w:sz="0" w:space="0" w:color="auto"/>
        <w:bottom w:val="none" w:sz="0" w:space="0" w:color="auto"/>
        <w:right w:val="none" w:sz="0" w:space="0" w:color="auto"/>
      </w:divBdr>
    </w:div>
    <w:div w:id="870994091">
      <w:bodyDiv w:val="1"/>
      <w:marLeft w:val="0"/>
      <w:marRight w:val="0"/>
      <w:marTop w:val="0"/>
      <w:marBottom w:val="0"/>
      <w:divBdr>
        <w:top w:val="none" w:sz="0" w:space="0" w:color="auto"/>
        <w:left w:val="none" w:sz="0" w:space="0" w:color="auto"/>
        <w:bottom w:val="none" w:sz="0" w:space="0" w:color="auto"/>
        <w:right w:val="none" w:sz="0" w:space="0" w:color="auto"/>
      </w:divBdr>
    </w:div>
    <w:div w:id="874271635">
      <w:bodyDiv w:val="1"/>
      <w:marLeft w:val="0"/>
      <w:marRight w:val="0"/>
      <w:marTop w:val="0"/>
      <w:marBottom w:val="0"/>
      <w:divBdr>
        <w:top w:val="none" w:sz="0" w:space="0" w:color="auto"/>
        <w:left w:val="none" w:sz="0" w:space="0" w:color="auto"/>
        <w:bottom w:val="none" w:sz="0" w:space="0" w:color="auto"/>
        <w:right w:val="none" w:sz="0" w:space="0" w:color="auto"/>
      </w:divBdr>
    </w:div>
    <w:div w:id="876163559">
      <w:bodyDiv w:val="1"/>
      <w:marLeft w:val="0"/>
      <w:marRight w:val="0"/>
      <w:marTop w:val="0"/>
      <w:marBottom w:val="0"/>
      <w:divBdr>
        <w:top w:val="none" w:sz="0" w:space="0" w:color="auto"/>
        <w:left w:val="none" w:sz="0" w:space="0" w:color="auto"/>
        <w:bottom w:val="none" w:sz="0" w:space="0" w:color="auto"/>
        <w:right w:val="none" w:sz="0" w:space="0" w:color="auto"/>
      </w:divBdr>
    </w:div>
    <w:div w:id="885071341">
      <w:bodyDiv w:val="1"/>
      <w:marLeft w:val="0"/>
      <w:marRight w:val="0"/>
      <w:marTop w:val="0"/>
      <w:marBottom w:val="0"/>
      <w:divBdr>
        <w:top w:val="none" w:sz="0" w:space="0" w:color="auto"/>
        <w:left w:val="none" w:sz="0" w:space="0" w:color="auto"/>
        <w:bottom w:val="none" w:sz="0" w:space="0" w:color="auto"/>
        <w:right w:val="none" w:sz="0" w:space="0" w:color="auto"/>
      </w:divBdr>
    </w:div>
    <w:div w:id="908417192">
      <w:bodyDiv w:val="1"/>
      <w:marLeft w:val="0"/>
      <w:marRight w:val="0"/>
      <w:marTop w:val="0"/>
      <w:marBottom w:val="0"/>
      <w:divBdr>
        <w:top w:val="none" w:sz="0" w:space="0" w:color="auto"/>
        <w:left w:val="none" w:sz="0" w:space="0" w:color="auto"/>
        <w:bottom w:val="none" w:sz="0" w:space="0" w:color="auto"/>
        <w:right w:val="none" w:sz="0" w:space="0" w:color="auto"/>
      </w:divBdr>
    </w:div>
    <w:div w:id="931820642">
      <w:bodyDiv w:val="1"/>
      <w:marLeft w:val="0"/>
      <w:marRight w:val="0"/>
      <w:marTop w:val="0"/>
      <w:marBottom w:val="0"/>
      <w:divBdr>
        <w:top w:val="none" w:sz="0" w:space="0" w:color="auto"/>
        <w:left w:val="none" w:sz="0" w:space="0" w:color="auto"/>
        <w:bottom w:val="none" w:sz="0" w:space="0" w:color="auto"/>
        <w:right w:val="none" w:sz="0" w:space="0" w:color="auto"/>
      </w:divBdr>
    </w:div>
    <w:div w:id="939675917">
      <w:bodyDiv w:val="1"/>
      <w:marLeft w:val="0"/>
      <w:marRight w:val="0"/>
      <w:marTop w:val="0"/>
      <w:marBottom w:val="0"/>
      <w:divBdr>
        <w:top w:val="none" w:sz="0" w:space="0" w:color="auto"/>
        <w:left w:val="none" w:sz="0" w:space="0" w:color="auto"/>
        <w:bottom w:val="none" w:sz="0" w:space="0" w:color="auto"/>
        <w:right w:val="none" w:sz="0" w:space="0" w:color="auto"/>
      </w:divBdr>
    </w:div>
    <w:div w:id="958413395">
      <w:bodyDiv w:val="1"/>
      <w:marLeft w:val="0"/>
      <w:marRight w:val="0"/>
      <w:marTop w:val="0"/>
      <w:marBottom w:val="0"/>
      <w:divBdr>
        <w:top w:val="none" w:sz="0" w:space="0" w:color="auto"/>
        <w:left w:val="none" w:sz="0" w:space="0" w:color="auto"/>
        <w:bottom w:val="none" w:sz="0" w:space="0" w:color="auto"/>
        <w:right w:val="none" w:sz="0" w:space="0" w:color="auto"/>
      </w:divBdr>
    </w:div>
    <w:div w:id="976304538">
      <w:bodyDiv w:val="1"/>
      <w:marLeft w:val="0"/>
      <w:marRight w:val="0"/>
      <w:marTop w:val="0"/>
      <w:marBottom w:val="0"/>
      <w:divBdr>
        <w:top w:val="none" w:sz="0" w:space="0" w:color="auto"/>
        <w:left w:val="none" w:sz="0" w:space="0" w:color="auto"/>
        <w:bottom w:val="none" w:sz="0" w:space="0" w:color="auto"/>
        <w:right w:val="none" w:sz="0" w:space="0" w:color="auto"/>
      </w:divBdr>
    </w:div>
    <w:div w:id="990795605">
      <w:bodyDiv w:val="1"/>
      <w:marLeft w:val="0"/>
      <w:marRight w:val="0"/>
      <w:marTop w:val="0"/>
      <w:marBottom w:val="0"/>
      <w:divBdr>
        <w:top w:val="none" w:sz="0" w:space="0" w:color="auto"/>
        <w:left w:val="none" w:sz="0" w:space="0" w:color="auto"/>
        <w:bottom w:val="none" w:sz="0" w:space="0" w:color="auto"/>
        <w:right w:val="none" w:sz="0" w:space="0" w:color="auto"/>
      </w:divBdr>
    </w:div>
    <w:div w:id="1000081522">
      <w:bodyDiv w:val="1"/>
      <w:marLeft w:val="0"/>
      <w:marRight w:val="0"/>
      <w:marTop w:val="0"/>
      <w:marBottom w:val="0"/>
      <w:divBdr>
        <w:top w:val="none" w:sz="0" w:space="0" w:color="auto"/>
        <w:left w:val="none" w:sz="0" w:space="0" w:color="auto"/>
        <w:bottom w:val="none" w:sz="0" w:space="0" w:color="auto"/>
        <w:right w:val="none" w:sz="0" w:space="0" w:color="auto"/>
      </w:divBdr>
    </w:div>
    <w:div w:id="1011372637">
      <w:bodyDiv w:val="1"/>
      <w:marLeft w:val="0"/>
      <w:marRight w:val="0"/>
      <w:marTop w:val="0"/>
      <w:marBottom w:val="0"/>
      <w:divBdr>
        <w:top w:val="none" w:sz="0" w:space="0" w:color="auto"/>
        <w:left w:val="none" w:sz="0" w:space="0" w:color="auto"/>
        <w:bottom w:val="none" w:sz="0" w:space="0" w:color="auto"/>
        <w:right w:val="none" w:sz="0" w:space="0" w:color="auto"/>
      </w:divBdr>
    </w:div>
    <w:div w:id="1025792975">
      <w:bodyDiv w:val="1"/>
      <w:marLeft w:val="0"/>
      <w:marRight w:val="0"/>
      <w:marTop w:val="0"/>
      <w:marBottom w:val="0"/>
      <w:divBdr>
        <w:top w:val="none" w:sz="0" w:space="0" w:color="auto"/>
        <w:left w:val="none" w:sz="0" w:space="0" w:color="auto"/>
        <w:bottom w:val="none" w:sz="0" w:space="0" w:color="auto"/>
        <w:right w:val="none" w:sz="0" w:space="0" w:color="auto"/>
      </w:divBdr>
    </w:div>
    <w:div w:id="1028674508">
      <w:bodyDiv w:val="1"/>
      <w:marLeft w:val="0"/>
      <w:marRight w:val="0"/>
      <w:marTop w:val="0"/>
      <w:marBottom w:val="0"/>
      <w:divBdr>
        <w:top w:val="none" w:sz="0" w:space="0" w:color="auto"/>
        <w:left w:val="none" w:sz="0" w:space="0" w:color="auto"/>
        <w:bottom w:val="none" w:sz="0" w:space="0" w:color="auto"/>
        <w:right w:val="none" w:sz="0" w:space="0" w:color="auto"/>
      </w:divBdr>
    </w:div>
    <w:div w:id="1050805202">
      <w:bodyDiv w:val="1"/>
      <w:marLeft w:val="0"/>
      <w:marRight w:val="0"/>
      <w:marTop w:val="0"/>
      <w:marBottom w:val="0"/>
      <w:divBdr>
        <w:top w:val="none" w:sz="0" w:space="0" w:color="auto"/>
        <w:left w:val="none" w:sz="0" w:space="0" w:color="auto"/>
        <w:bottom w:val="none" w:sz="0" w:space="0" w:color="auto"/>
        <w:right w:val="none" w:sz="0" w:space="0" w:color="auto"/>
      </w:divBdr>
    </w:div>
    <w:div w:id="1098134757">
      <w:bodyDiv w:val="1"/>
      <w:marLeft w:val="0"/>
      <w:marRight w:val="0"/>
      <w:marTop w:val="0"/>
      <w:marBottom w:val="0"/>
      <w:divBdr>
        <w:top w:val="none" w:sz="0" w:space="0" w:color="auto"/>
        <w:left w:val="none" w:sz="0" w:space="0" w:color="auto"/>
        <w:bottom w:val="none" w:sz="0" w:space="0" w:color="auto"/>
        <w:right w:val="none" w:sz="0" w:space="0" w:color="auto"/>
      </w:divBdr>
    </w:div>
    <w:div w:id="1104568569">
      <w:bodyDiv w:val="1"/>
      <w:marLeft w:val="0"/>
      <w:marRight w:val="0"/>
      <w:marTop w:val="0"/>
      <w:marBottom w:val="0"/>
      <w:divBdr>
        <w:top w:val="none" w:sz="0" w:space="0" w:color="auto"/>
        <w:left w:val="none" w:sz="0" w:space="0" w:color="auto"/>
        <w:bottom w:val="none" w:sz="0" w:space="0" w:color="auto"/>
        <w:right w:val="none" w:sz="0" w:space="0" w:color="auto"/>
      </w:divBdr>
    </w:div>
    <w:div w:id="1114401444">
      <w:bodyDiv w:val="1"/>
      <w:marLeft w:val="0"/>
      <w:marRight w:val="0"/>
      <w:marTop w:val="0"/>
      <w:marBottom w:val="0"/>
      <w:divBdr>
        <w:top w:val="none" w:sz="0" w:space="0" w:color="auto"/>
        <w:left w:val="none" w:sz="0" w:space="0" w:color="auto"/>
        <w:bottom w:val="none" w:sz="0" w:space="0" w:color="auto"/>
        <w:right w:val="none" w:sz="0" w:space="0" w:color="auto"/>
      </w:divBdr>
    </w:div>
    <w:div w:id="1114516735">
      <w:bodyDiv w:val="1"/>
      <w:marLeft w:val="0"/>
      <w:marRight w:val="0"/>
      <w:marTop w:val="0"/>
      <w:marBottom w:val="0"/>
      <w:divBdr>
        <w:top w:val="none" w:sz="0" w:space="0" w:color="auto"/>
        <w:left w:val="none" w:sz="0" w:space="0" w:color="auto"/>
        <w:bottom w:val="none" w:sz="0" w:space="0" w:color="auto"/>
        <w:right w:val="none" w:sz="0" w:space="0" w:color="auto"/>
      </w:divBdr>
    </w:div>
    <w:div w:id="1117136729">
      <w:bodyDiv w:val="1"/>
      <w:marLeft w:val="0"/>
      <w:marRight w:val="0"/>
      <w:marTop w:val="0"/>
      <w:marBottom w:val="0"/>
      <w:divBdr>
        <w:top w:val="none" w:sz="0" w:space="0" w:color="auto"/>
        <w:left w:val="none" w:sz="0" w:space="0" w:color="auto"/>
        <w:bottom w:val="none" w:sz="0" w:space="0" w:color="auto"/>
        <w:right w:val="none" w:sz="0" w:space="0" w:color="auto"/>
      </w:divBdr>
    </w:div>
    <w:div w:id="1128159105">
      <w:bodyDiv w:val="1"/>
      <w:marLeft w:val="0"/>
      <w:marRight w:val="0"/>
      <w:marTop w:val="0"/>
      <w:marBottom w:val="0"/>
      <w:divBdr>
        <w:top w:val="none" w:sz="0" w:space="0" w:color="auto"/>
        <w:left w:val="none" w:sz="0" w:space="0" w:color="auto"/>
        <w:bottom w:val="none" w:sz="0" w:space="0" w:color="auto"/>
        <w:right w:val="none" w:sz="0" w:space="0" w:color="auto"/>
      </w:divBdr>
    </w:div>
    <w:div w:id="1128859695">
      <w:bodyDiv w:val="1"/>
      <w:marLeft w:val="0"/>
      <w:marRight w:val="0"/>
      <w:marTop w:val="0"/>
      <w:marBottom w:val="0"/>
      <w:divBdr>
        <w:top w:val="none" w:sz="0" w:space="0" w:color="auto"/>
        <w:left w:val="none" w:sz="0" w:space="0" w:color="auto"/>
        <w:bottom w:val="none" w:sz="0" w:space="0" w:color="auto"/>
        <w:right w:val="none" w:sz="0" w:space="0" w:color="auto"/>
      </w:divBdr>
    </w:div>
    <w:div w:id="1140805317">
      <w:bodyDiv w:val="1"/>
      <w:marLeft w:val="0"/>
      <w:marRight w:val="0"/>
      <w:marTop w:val="0"/>
      <w:marBottom w:val="0"/>
      <w:divBdr>
        <w:top w:val="none" w:sz="0" w:space="0" w:color="auto"/>
        <w:left w:val="none" w:sz="0" w:space="0" w:color="auto"/>
        <w:bottom w:val="none" w:sz="0" w:space="0" w:color="auto"/>
        <w:right w:val="none" w:sz="0" w:space="0" w:color="auto"/>
      </w:divBdr>
    </w:div>
    <w:div w:id="1152254701">
      <w:bodyDiv w:val="1"/>
      <w:marLeft w:val="0"/>
      <w:marRight w:val="0"/>
      <w:marTop w:val="0"/>
      <w:marBottom w:val="0"/>
      <w:divBdr>
        <w:top w:val="none" w:sz="0" w:space="0" w:color="auto"/>
        <w:left w:val="none" w:sz="0" w:space="0" w:color="auto"/>
        <w:bottom w:val="none" w:sz="0" w:space="0" w:color="auto"/>
        <w:right w:val="none" w:sz="0" w:space="0" w:color="auto"/>
      </w:divBdr>
    </w:div>
    <w:div w:id="1167786886">
      <w:bodyDiv w:val="1"/>
      <w:marLeft w:val="0"/>
      <w:marRight w:val="0"/>
      <w:marTop w:val="0"/>
      <w:marBottom w:val="0"/>
      <w:divBdr>
        <w:top w:val="none" w:sz="0" w:space="0" w:color="auto"/>
        <w:left w:val="none" w:sz="0" w:space="0" w:color="auto"/>
        <w:bottom w:val="none" w:sz="0" w:space="0" w:color="auto"/>
        <w:right w:val="none" w:sz="0" w:space="0" w:color="auto"/>
      </w:divBdr>
    </w:div>
    <w:div w:id="1188327743">
      <w:bodyDiv w:val="1"/>
      <w:marLeft w:val="0"/>
      <w:marRight w:val="0"/>
      <w:marTop w:val="0"/>
      <w:marBottom w:val="0"/>
      <w:divBdr>
        <w:top w:val="none" w:sz="0" w:space="0" w:color="auto"/>
        <w:left w:val="none" w:sz="0" w:space="0" w:color="auto"/>
        <w:bottom w:val="none" w:sz="0" w:space="0" w:color="auto"/>
        <w:right w:val="none" w:sz="0" w:space="0" w:color="auto"/>
      </w:divBdr>
    </w:div>
    <w:div w:id="1206671943">
      <w:bodyDiv w:val="1"/>
      <w:marLeft w:val="0"/>
      <w:marRight w:val="0"/>
      <w:marTop w:val="0"/>
      <w:marBottom w:val="0"/>
      <w:divBdr>
        <w:top w:val="none" w:sz="0" w:space="0" w:color="auto"/>
        <w:left w:val="none" w:sz="0" w:space="0" w:color="auto"/>
        <w:bottom w:val="none" w:sz="0" w:space="0" w:color="auto"/>
        <w:right w:val="none" w:sz="0" w:space="0" w:color="auto"/>
      </w:divBdr>
    </w:div>
    <w:div w:id="1259631712">
      <w:bodyDiv w:val="1"/>
      <w:marLeft w:val="0"/>
      <w:marRight w:val="0"/>
      <w:marTop w:val="0"/>
      <w:marBottom w:val="0"/>
      <w:divBdr>
        <w:top w:val="none" w:sz="0" w:space="0" w:color="auto"/>
        <w:left w:val="none" w:sz="0" w:space="0" w:color="auto"/>
        <w:bottom w:val="none" w:sz="0" w:space="0" w:color="auto"/>
        <w:right w:val="none" w:sz="0" w:space="0" w:color="auto"/>
      </w:divBdr>
    </w:div>
    <w:div w:id="1311785850">
      <w:bodyDiv w:val="1"/>
      <w:marLeft w:val="0"/>
      <w:marRight w:val="0"/>
      <w:marTop w:val="0"/>
      <w:marBottom w:val="0"/>
      <w:divBdr>
        <w:top w:val="none" w:sz="0" w:space="0" w:color="auto"/>
        <w:left w:val="none" w:sz="0" w:space="0" w:color="auto"/>
        <w:bottom w:val="none" w:sz="0" w:space="0" w:color="auto"/>
        <w:right w:val="none" w:sz="0" w:space="0" w:color="auto"/>
      </w:divBdr>
    </w:div>
    <w:div w:id="1321041605">
      <w:bodyDiv w:val="1"/>
      <w:marLeft w:val="0"/>
      <w:marRight w:val="0"/>
      <w:marTop w:val="0"/>
      <w:marBottom w:val="0"/>
      <w:divBdr>
        <w:top w:val="none" w:sz="0" w:space="0" w:color="auto"/>
        <w:left w:val="none" w:sz="0" w:space="0" w:color="auto"/>
        <w:bottom w:val="none" w:sz="0" w:space="0" w:color="auto"/>
        <w:right w:val="none" w:sz="0" w:space="0" w:color="auto"/>
      </w:divBdr>
    </w:div>
    <w:div w:id="1334838028">
      <w:bodyDiv w:val="1"/>
      <w:marLeft w:val="0"/>
      <w:marRight w:val="0"/>
      <w:marTop w:val="0"/>
      <w:marBottom w:val="0"/>
      <w:divBdr>
        <w:top w:val="none" w:sz="0" w:space="0" w:color="auto"/>
        <w:left w:val="none" w:sz="0" w:space="0" w:color="auto"/>
        <w:bottom w:val="none" w:sz="0" w:space="0" w:color="auto"/>
        <w:right w:val="none" w:sz="0" w:space="0" w:color="auto"/>
      </w:divBdr>
    </w:div>
    <w:div w:id="1346857923">
      <w:bodyDiv w:val="1"/>
      <w:marLeft w:val="0"/>
      <w:marRight w:val="0"/>
      <w:marTop w:val="0"/>
      <w:marBottom w:val="0"/>
      <w:divBdr>
        <w:top w:val="none" w:sz="0" w:space="0" w:color="auto"/>
        <w:left w:val="none" w:sz="0" w:space="0" w:color="auto"/>
        <w:bottom w:val="none" w:sz="0" w:space="0" w:color="auto"/>
        <w:right w:val="none" w:sz="0" w:space="0" w:color="auto"/>
      </w:divBdr>
    </w:div>
    <w:div w:id="1371223006">
      <w:bodyDiv w:val="1"/>
      <w:marLeft w:val="0"/>
      <w:marRight w:val="0"/>
      <w:marTop w:val="0"/>
      <w:marBottom w:val="0"/>
      <w:divBdr>
        <w:top w:val="none" w:sz="0" w:space="0" w:color="auto"/>
        <w:left w:val="none" w:sz="0" w:space="0" w:color="auto"/>
        <w:bottom w:val="none" w:sz="0" w:space="0" w:color="auto"/>
        <w:right w:val="none" w:sz="0" w:space="0" w:color="auto"/>
      </w:divBdr>
    </w:div>
    <w:div w:id="1383402403">
      <w:bodyDiv w:val="1"/>
      <w:marLeft w:val="0"/>
      <w:marRight w:val="0"/>
      <w:marTop w:val="0"/>
      <w:marBottom w:val="0"/>
      <w:divBdr>
        <w:top w:val="none" w:sz="0" w:space="0" w:color="auto"/>
        <w:left w:val="none" w:sz="0" w:space="0" w:color="auto"/>
        <w:bottom w:val="none" w:sz="0" w:space="0" w:color="auto"/>
        <w:right w:val="none" w:sz="0" w:space="0" w:color="auto"/>
      </w:divBdr>
    </w:div>
    <w:div w:id="1397896232">
      <w:bodyDiv w:val="1"/>
      <w:marLeft w:val="0"/>
      <w:marRight w:val="0"/>
      <w:marTop w:val="0"/>
      <w:marBottom w:val="0"/>
      <w:divBdr>
        <w:top w:val="none" w:sz="0" w:space="0" w:color="auto"/>
        <w:left w:val="none" w:sz="0" w:space="0" w:color="auto"/>
        <w:bottom w:val="none" w:sz="0" w:space="0" w:color="auto"/>
        <w:right w:val="none" w:sz="0" w:space="0" w:color="auto"/>
      </w:divBdr>
    </w:div>
    <w:div w:id="1420633728">
      <w:bodyDiv w:val="1"/>
      <w:marLeft w:val="0"/>
      <w:marRight w:val="0"/>
      <w:marTop w:val="0"/>
      <w:marBottom w:val="0"/>
      <w:divBdr>
        <w:top w:val="none" w:sz="0" w:space="0" w:color="auto"/>
        <w:left w:val="none" w:sz="0" w:space="0" w:color="auto"/>
        <w:bottom w:val="none" w:sz="0" w:space="0" w:color="auto"/>
        <w:right w:val="none" w:sz="0" w:space="0" w:color="auto"/>
      </w:divBdr>
    </w:div>
    <w:div w:id="1455979268">
      <w:bodyDiv w:val="1"/>
      <w:marLeft w:val="0"/>
      <w:marRight w:val="0"/>
      <w:marTop w:val="0"/>
      <w:marBottom w:val="0"/>
      <w:divBdr>
        <w:top w:val="none" w:sz="0" w:space="0" w:color="auto"/>
        <w:left w:val="none" w:sz="0" w:space="0" w:color="auto"/>
        <w:bottom w:val="none" w:sz="0" w:space="0" w:color="auto"/>
        <w:right w:val="none" w:sz="0" w:space="0" w:color="auto"/>
      </w:divBdr>
    </w:div>
    <w:div w:id="1465734350">
      <w:bodyDiv w:val="1"/>
      <w:marLeft w:val="0"/>
      <w:marRight w:val="0"/>
      <w:marTop w:val="0"/>
      <w:marBottom w:val="0"/>
      <w:divBdr>
        <w:top w:val="none" w:sz="0" w:space="0" w:color="auto"/>
        <w:left w:val="none" w:sz="0" w:space="0" w:color="auto"/>
        <w:bottom w:val="none" w:sz="0" w:space="0" w:color="auto"/>
        <w:right w:val="none" w:sz="0" w:space="0" w:color="auto"/>
      </w:divBdr>
    </w:div>
    <w:div w:id="1481577431">
      <w:bodyDiv w:val="1"/>
      <w:marLeft w:val="0"/>
      <w:marRight w:val="0"/>
      <w:marTop w:val="0"/>
      <w:marBottom w:val="0"/>
      <w:divBdr>
        <w:top w:val="none" w:sz="0" w:space="0" w:color="auto"/>
        <w:left w:val="none" w:sz="0" w:space="0" w:color="auto"/>
        <w:bottom w:val="none" w:sz="0" w:space="0" w:color="auto"/>
        <w:right w:val="none" w:sz="0" w:space="0" w:color="auto"/>
      </w:divBdr>
    </w:div>
    <w:div w:id="1487361316">
      <w:bodyDiv w:val="1"/>
      <w:marLeft w:val="0"/>
      <w:marRight w:val="0"/>
      <w:marTop w:val="0"/>
      <w:marBottom w:val="0"/>
      <w:divBdr>
        <w:top w:val="none" w:sz="0" w:space="0" w:color="auto"/>
        <w:left w:val="none" w:sz="0" w:space="0" w:color="auto"/>
        <w:bottom w:val="none" w:sz="0" w:space="0" w:color="auto"/>
        <w:right w:val="none" w:sz="0" w:space="0" w:color="auto"/>
      </w:divBdr>
    </w:div>
    <w:div w:id="1489783883">
      <w:bodyDiv w:val="1"/>
      <w:marLeft w:val="0"/>
      <w:marRight w:val="0"/>
      <w:marTop w:val="0"/>
      <w:marBottom w:val="0"/>
      <w:divBdr>
        <w:top w:val="none" w:sz="0" w:space="0" w:color="auto"/>
        <w:left w:val="none" w:sz="0" w:space="0" w:color="auto"/>
        <w:bottom w:val="none" w:sz="0" w:space="0" w:color="auto"/>
        <w:right w:val="none" w:sz="0" w:space="0" w:color="auto"/>
      </w:divBdr>
    </w:div>
    <w:div w:id="1530794256">
      <w:bodyDiv w:val="1"/>
      <w:marLeft w:val="0"/>
      <w:marRight w:val="0"/>
      <w:marTop w:val="0"/>
      <w:marBottom w:val="0"/>
      <w:divBdr>
        <w:top w:val="none" w:sz="0" w:space="0" w:color="auto"/>
        <w:left w:val="none" w:sz="0" w:space="0" w:color="auto"/>
        <w:bottom w:val="none" w:sz="0" w:space="0" w:color="auto"/>
        <w:right w:val="none" w:sz="0" w:space="0" w:color="auto"/>
      </w:divBdr>
    </w:div>
    <w:div w:id="1559632774">
      <w:bodyDiv w:val="1"/>
      <w:marLeft w:val="0"/>
      <w:marRight w:val="0"/>
      <w:marTop w:val="0"/>
      <w:marBottom w:val="0"/>
      <w:divBdr>
        <w:top w:val="none" w:sz="0" w:space="0" w:color="auto"/>
        <w:left w:val="none" w:sz="0" w:space="0" w:color="auto"/>
        <w:bottom w:val="none" w:sz="0" w:space="0" w:color="auto"/>
        <w:right w:val="none" w:sz="0" w:space="0" w:color="auto"/>
      </w:divBdr>
    </w:div>
    <w:div w:id="1585603378">
      <w:bodyDiv w:val="1"/>
      <w:marLeft w:val="0"/>
      <w:marRight w:val="0"/>
      <w:marTop w:val="0"/>
      <w:marBottom w:val="0"/>
      <w:divBdr>
        <w:top w:val="none" w:sz="0" w:space="0" w:color="auto"/>
        <w:left w:val="none" w:sz="0" w:space="0" w:color="auto"/>
        <w:bottom w:val="none" w:sz="0" w:space="0" w:color="auto"/>
        <w:right w:val="none" w:sz="0" w:space="0" w:color="auto"/>
      </w:divBdr>
    </w:div>
    <w:div w:id="1661805824">
      <w:bodyDiv w:val="1"/>
      <w:marLeft w:val="0"/>
      <w:marRight w:val="0"/>
      <w:marTop w:val="0"/>
      <w:marBottom w:val="0"/>
      <w:divBdr>
        <w:top w:val="none" w:sz="0" w:space="0" w:color="auto"/>
        <w:left w:val="none" w:sz="0" w:space="0" w:color="auto"/>
        <w:bottom w:val="none" w:sz="0" w:space="0" w:color="auto"/>
        <w:right w:val="none" w:sz="0" w:space="0" w:color="auto"/>
      </w:divBdr>
    </w:div>
    <w:div w:id="1689215994">
      <w:bodyDiv w:val="1"/>
      <w:marLeft w:val="0"/>
      <w:marRight w:val="0"/>
      <w:marTop w:val="0"/>
      <w:marBottom w:val="0"/>
      <w:divBdr>
        <w:top w:val="none" w:sz="0" w:space="0" w:color="auto"/>
        <w:left w:val="none" w:sz="0" w:space="0" w:color="auto"/>
        <w:bottom w:val="none" w:sz="0" w:space="0" w:color="auto"/>
        <w:right w:val="none" w:sz="0" w:space="0" w:color="auto"/>
      </w:divBdr>
    </w:div>
    <w:div w:id="1716735193">
      <w:bodyDiv w:val="1"/>
      <w:marLeft w:val="0"/>
      <w:marRight w:val="0"/>
      <w:marTop w:val="0"/>
      <w:marBottom w:val="0"/>
      <w:divBdr>
        <w:top w:val="none" w:sz="0" w:space="0" w:color="auto"/>
        <w:left w:val="none" w:sz="0" w:space="0" w:color="auto"/>
        <w:bottom w:val="none" w:sz="0" w:space="0" w:color="auto"/>
        <w:right w:val="none" w:sz="0" w:space="0" w:color="auto"/>
      </w:divBdr>
    </w:div>
    <w:div w:id="1749496078">
      <w:bodyDiv w:val="1"/>
      <w:marLeft w:val="0"/>
      <w:marRight w:val="0"/>
      <w:marTop w:val="0"/>
      <w:marBottom w:val="0"/>
      <w:divBdr>
        <w:top w:val="none" w:sz="0" w:space="0" w:color="auto"/>
        <w:left w:val="none" w:sz="0" w:space="0" w:color="auto"/>
        <w:bottom w:val="none" w:sz="0" w:space="0" w:color="auto"/>
        <w:right w:val="none" w:sz="0" w:space="0" w:color="auto"/>
      </w:divBdr>
    </w:div>
    <w:div w:id="1757362237">
      <w:bodyDiv w:val="1"/>
      <w:marLeft w:val="0"/>
      <w:marRight w:val="0"/>
      <w:marTop w:val="0"/>
      <w:marBottom w:val="0"/>
      <w:divBdr>
        <w:top w:val="none" w:sz="0" w:space="0" w:color="auto"/>
        <w:left w:val="none" w:sz="0" w:space="0" w:color="auto"/>
        <w:bottom w:val="none" w:sz="0" w:space="0" w:color="auto"/>
        <w:right w:val="none" w:sz="0" w:space="0" w:color="auto"/>
      </w:divBdr>
    </w:div>
    <w:div w:id="1764229952">
      <w:bodyDiv w:val="1"/>
      <w:marLeft w:val="0"/>
      <w:marRight w:val="0"/>
      <w:marTop w:val="0"/>
      <w:marBottom w:val="0"/>
      <w:divBdr>
        <w:top w:val="none" w:sz="0" w:space="0" w:color="auto"/>
        <w:left w:val="none" w:sz="0" w:space="0" w:color="auto"/>
        <w:bottom w:val="none" w:sz="0" w:space="0" w:color="auto"/>
        <w:right w:val="none" w:sz="0" w:space="0" w:color="auto"/>
      </w:divBdr>
    </w:div>
    <w:div w:id="1779249792">
      <w:bodyDiv w:val="1"/>
      <w:marLeft w:val="0"/>
      <w:marRight w:val="0"/>
      <w:marTop w:val="0"/>
      <w:marBottom w:val="0"/>
      <w:divBdr>
        <w:top w:val="none" w:sz="0" w:space="0" w:color="auto"/>
        <w:left w:val="none" w:sz="0" w:space="0" w:color="auto"/>
        <w:bottom w:val="none" w:sz="0" w:space="0" w:color="auto"/>
        <w:right w:val="none" w:sz="0" w:space="0" w:color="auto"/>
      </w:divBdr>
    </w:div>
    <w:div w:id="1790317022">
      <w:bodyDiv w:val="1"/>
      <w:marLeft w:val="0"/>
      <w:marRight w:val="0"/>
      <w:marTop w:val="0"/>
      <w:marBottom w:val="0"/>
      <w:divBdr>
        <w:top w:val="none" w:sz="0" w:space="0" w:color="auto"/>
        <w:left w:val="none" w:sz="0" w:space="0" w:color="auto"/>
        <w:bottom w:val="none" w:sz="0" w:space="0" w:color="auto"/>
        <w:right w:val="none" w:sz="0" w:space="0" w:color="auto"/>
      </w:divBdr>
    </w:div>
    <w:div w:id="1798141241">
      <w:bodyDiv w:val="1"/>
      <w:marLeft w:val="0"/>
      <w:marRight w:val="0"/>
      <w:marTop w:val="0"/>
      <w:marBottom w:val="0"/>
      <w:divBdr>
        <w:top w:val="none" w:sz="0" w:space="0" w:color="auto"/>
        <w:left w:val="none" w:sz="0" w:space="0" w:color="auto"/>
        <w:bottom w:val="none" w:sz="0" w:space="0" w:color="auto"/>
        <w:right w:val="none" w:sz="0" w:space="0" w:color="auto"/>
      </w:divBdr>
    </w:div>
    <w:div w:id="1810900522">
      <w:bodyDiv w:val="1"/>
      <w:marLeft w:val="0"/>
      <w:marRight w:val="0"/>
      <w:marTop w:val="0"/>
      <w:marBottom w:val="0"/>
      <w:divBdr>
        <w:top w:val="none" w:sz="0" w:space="0" w:color="auto"/>
        <w:left w:val="none" w:sz="0" w:space="0" w:color="auto"/>
        <w:bottom w:val="none" w:sz="0" w:space="0" w:color="auto"/>
        <w:right w:val="none" w:sz="0" w:space="0" w:color="auto"/>
      </w:divBdr>
    </w:div>
    <w:div w:id="1838417112">
      <w:bodyDiv w:val="1"/>
      <w:marLeft w:val="0"/>
      <w:marRight w:val="0"/>
      <w:marTop w:val="0"/>
      <w:marBottom w:val="0"/>
      <w:divBdr>
        <w:top w:val="none" w:sz="0" w:space="0" w:color="auto"/>
        <w:left w:val="none" w:sz="0" w:space="0" w:color="auto"/>
        <w:bottom w:val="none" w:sz="0" w:space="0" w:color="auto"/>
        <w:right w:val="none" w:sz="0" w:space="0" w:color="auto"/>
      </w:divBdr>
    </w:div>
    <w:div w:id="1838689138">
      <w:bodyDiv w:val="1"/>
      <w:marLeft w:val="0"/>
      <w:marRight w:val="0"/>
      <w:marTop w:val="0"/>
      <w:marBottom w:val="0"/>
      <w:divBdr>
        <w:top w:val="none" w:sz="0" w:space="0" w:color="auto"/>
        <w:left w:val="none" w:sz="0" w:space="0" w:color="auto"/>
        <w:bottom w:val="none" w:sz="0" w:space="0" w:color="auto"/>
        <w:right w:val="none" w:sz="0" w:space="0" w:color="auto"/>
      </w:divBdr>
    </w:div>
    <w:div w:id="1865944479">
      <w:bodyDiv w:val="1"/>
      <w:marLeft w:val="0"/>
      <w:marRight w:val="0"/>
      <w:marTop w:val="0"/>
      <w:marBottom w:val="0"/>
      <w:divBdr>
        <w:top w:val="none" w:sz="0" w:space="0" w:color="auto"/>
        <w:left w:val="none" w:sz="0" w:space="0" w:color="auto"/>
        <w:bottom w:val="none" w:sz="0" w:space="0" w:color="auto"/>
        <w:right w:val="none" w:sz="0" w:space="0" w:color="auto"/>
      </w:divBdr>
    </w:div>
    <w:div w:id="1904749556">
      <w:bodyDiv w:val="1"/>
      <w:marLeft w:val="0"/>
      <w:marRight w:val="0"/>
      <w:marTop w:val="0"/>
      <w:marBottom w:val="0"/>
      <w:divBdr>
        <w:top w:val="none" w:sz="0" w:space="0" w:color="auto"/>
        <w:left w:val="none" w:sz="0" w:space="0" w:color="auto"/>
        <w:bottom w:val="none" w:sz="0" w:space="0" w:color="auto"/>
        <w:right w:val="none" w:sz="0" w:space="0" w:color="auto"/>
      </w:divBdr>
    </w:div>
    <w:div w:id="1919288600">
      <w:bodyDiv w:val="1"/>
      <w:marLeft w:val="0"/>
      <w:marRight w:val="0"/>
      <w:marTop w:val="0"/>
      <w:marBottom w:val="0"/>
      <w:divBdr>
        <w:top w:val="none" w:sz="0" w:space="0" w:color="auto"/>
        <w:left w:val="none" w:sz="0" w:space="0" w:color="auto"/>
        <w:bottom w:val="none" w:sz="0" w:space="0" w:color="auto"/>
        <w:right w:val="none" w:sz="0" w:space="0" w:color="auto"/>
      </w:divBdr>
    </w:div>
    <w:div w:id="1951664369">
      <w:bodyDiv w:val="1"/>
      <w:marLeft w:val="0"/>
      <w:marRight w:val="0"/>
      <w:marTop w:val="0"/>
      <w:marBottom w:val="0"/>
      <w:divBdr>
        <w:top w:val="none" w:sz="0" w:space="0" w:color="auto"/>
        <w:left w:val="none" w:sz="0" w:space="0" w:color="auto"/>
        <w:bottom w:val="none" w:sz="0" w:space="0" w:color="auto"/>
        <w:right w:val="none" w:sz="0" w:space="0" w:color="auto"/>
      </w:divBdr>
    </w:div>
    <w:div w:id="1956862032">
      <w:bodyDiv w:val="1"/>
      <w:marLeft w:val="0"/>
      <w:marRight w:val="0"/>
      <w:marTop w:val="0"/>
      <w:marBottom w:val="0"/>
      <w:divBdr>
        <w:top w:val="none" w:sz="0" w:space="0" w:color="auto"/>
        <w:left w:val="none" w:sz="0" w:space="0" w:color="auto"/>
        <w:bottom w:val="none" w:sz="0" w:space="0" w:color="auto"/>
        <w:right w:val="none" w:sz="0" w:space="0" w:color="auto"/>
      </w:divBdr>
    </w:div>
    <w:div w:id="1960796655">
      <w:bodyDiv w:val="1"/>
      <w:marLeft w:val="0"/>
      <w:marRight w:val="0"/>
      <w:marTop w:val="0"/>
      <w:marBottom w:val="0"/>
      <w:divBdr>
        <w:top w:val="none" w:sz="0" w:space="0" w:color="auto"/>
        <w:left w:val="none" w:sz="0" w:space="0" w:color="auto"/>
        <w:bottom w:val="none" w:sz="0" w:space="0" w:color="auto"/>
        <w:right w:val="none" w:sz="0" w:space="0" w:color="auto"/>
      </w:divBdr>
    </w:div>
    <w:div w:id="1991977241">
      <w:bodyDiv w:val="1"/>
      <w:marLeft w:val="0"/>
      <w:marRight w:val="0"/>
      <w:marTop w:val="0"/>
      <w:marBottom w:val="0"/>
      <w:divBdr>
        <w:top w:val="none" w:sz="0" w:space="0" w:color="auto"/>
        <w:left w:val="none" w:sz="0" w:space="0" w:color="auto"/>
        <w:bottom w:val="none" w:sz="0" w:space="0" w:color="auto"/>
        <w:right w:val="none" w:sz="0" w:space="0" w:color="auto"/>
      </w:divBdr>
    </w:div>
    <w:div w:id="2013725009">
      <w:bodyDiv w:val="1"/>
      <w:marLeft w:val="0"/>
      <w:marRight w:val="0"/>
      <w:marTop w:val="0"/>
      <w:marBottom w:val="0"/>
      <w:divBdr>
        <w:top w:val="none" w:sz="0" w:space="0" w:color="auto"/>
        <w:left w:val="none" w:sz="0" w:space="0" w:color="auto"/>
        <w:bottom w:val="none" w:sz="0" w:space="0" w:color="auto"/>
        <w:right w:val="none" w:sz="0" w:space="0" w:color="auto"/>
      </w:divBdr>
    </w:div>
    <w:div w:id="2028487135">
      <w:bodyDiv w:val="1"/>
      <w:marLeft w:val="0"/>
      <w:marRight w:val="0"/>
      <w:marTop w:val="0"/>
      <w:marBottom w:val="0"/>
      <w:divBdr>
        <w:top w:val="none" w:sz="0" w:space="0" w:color="auto"/>
        <w:left w:val="none" w:sz="0" w:space="0" w:color="auto"/>
        <w:bottom w:val="none" w:sz="0" w:space="0" w:color="auto"/>
        <w:right w:val="none" w:sz="0" w:space="0" w:color="auto"/>
      </w:divBdr>
    </w:div>
    <w:div w:id="2070835755">
      <w:bodyDiv w:val="1"/>
      <w:marLeft w:val="0"/>
      <w:marRight w:val="0"/>
      <w:marTop w:val="0"/>
      <w:marBottom w:val="0"/>
      <w:divBdr>
        <w:top w:val="none" w:sz="0" w:space="0" w:color="auto"/>
        <w:left w:val="none" w:sz="0" w:space="0" w:color="auto"/>
        <w:bottom w:val="none" w:sz="0" w:space="0" w:color="auto"/>
        <w:right w:val="none" w:sz="0" w:space="0" w:color="auto"/>
      </w:divBdr>
    </w:div>
    <w:div w:id="2084839032">
      <w:bodyDiv w:val="1"/>
      <w:marLeft w:val="0"/>
      <w:marRight w:val="0"/>
      <w:marTop w:val="0"/>
      <w:marBottom w:val="0"/>
      <w:divBdr>
        <w:top w:val="none" w:sz="0" w:space="0" w:color="auto"/>
        <w:left w:val="none" w:sz="0" w:space="0" w:color="auto"/>
        <w:bottom w:val="none" w:sz="0" w:space="0" w:color="auto"/>
        <w:right w:val="none" w:sz="0" w:space="0" w:color="auto"/>
      </w:divBdr>
    </w:div>
    <w:div w:id="2111121529">
      <w:bodyDiv w:val="1"/>
      <w:marLeft w:val="0"/>
      <w:marRight w:val="0"/>
      <w:marTop w:val="0"/>
      <w:marBottom w:val="0"/>
      <w:divBdr>
        <w:top w:val="none" w:sz="0" w:space="0" w:color="auto"/>
        <w:left w:val="none" w:sz="0" w:space="0" w:color="auto"/>
        <w:bottom w:val="none" w:sz="0" w:space="0" w:color="auto"/>
        <w:right w:val="none" w:sz="0" w:space="0" w:color="auto"/>
      </w:divBdr>
    </w:div>
    <w:div w:id="2111194245">
      <w:bodyDiv w:val="1"/>
      <w:marLeft w:val="0"/>
      <w:marRight w:val="0"/>
      <w:marTop w:val="0"/>
      <w:marBottom w:val="0"/>
      <w:divBdr>
        <w:top w:val="none" w:sz="0" w:space="0" w:color="auto"/>
        <w:left w:val="none" w:sz="0" w:space="0" w:color="auto"/>
        <w:bottom w:val="none" w:sz="0" w:space="0" w:color="auto"/>
        <w:right w:val="none" w:sz="0" w:space="0" w:color="auto"/>
      </w:divBdr>
    </w:div>
    <w:div w:id="2124496581">
      <w:bodyDiv w:val="1"/>
      <w:marLeft w:val="0"/>
      <w:marRight w:val="0"/>
      <w:marTop w:val="0"/>
      <w:marBottom w:val="0"/>
      <w:divBdr>
        <w:top w:val="none" w:sz="0" w:space="0" w:color="auto"/>
        <w:left w:val="none" w:sz="0" w:space="0" w:color="auto"/>
        <w:bottom w:val="none" w:sz="0" w:space="0" w:color="auto"/>
        <w:right w:val="none" w:sz="0" w:space="0" w:color="auto"/>
      </w:divBdr>
    </w:div>
    <w:div w:id="2130270408">
      <w:bodyDiv w:val="1"/>
      <w:marLeft w:val="0"/>
      <w:marRight w:val="0"/>
      <w:marTop w:val="0"/>
      <w:marBottom w:val="0"/>
      <w:divBdr>
        <w:top w:val="none" w:sz="0" w:space="0" w:color="auto"/>
        <w:left w:val="none" w:sz="0" w:space="0" w:color="auto"/>
        <w:bottom w:val="none" w:sz="0" w:space="0" w:color="auto"/>
        <w:right w:val="none" w:sz="0" w:space="0" w:color="auto"/>
      </w:divBdr>
    </w:div>
    <w:div w:id="21390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97D8-8045-4BD2-932A-0E22DFE6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3444</Words>
  <Characters>20668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UwB</dc:creator>
  <cp:lastModifiedBy>Użytkownik systemu Windows</cp:lastModifiedBy>
  <cp:revision>9</cp:revision>
  <cp:lastPrinted>2019-11-13T12:57:00Z</cp:lastPrinted>
  <dcterms:created xsi:type="dcterms:W3CDTF">2022-01-26T13:20:00Z</dcterms:created>
  <dcterms:modified xsi:type="dcterms:W3CDTF">2022-01-31T22:00:00Z</dcterms:modified>
</cp:coreProperties>
</file>